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6F" w:rsidRDefault="00AD4D6F" w:rsidP="00144A97">
      <w:pPr>
        <w:spacing w:after="0" w:line="240" w:lineRule="auto"/>
        <w:ind w:left="4820"/>
        <w:rPr>
          <w:rFonts w:ascii="Times New Roman" w:hAnsi="Times New Roman"/>
          <w:sz w:val="28"/>
          <w:szCs w:val="28"/>
        </w:rPr>
      </w:pPr>
    </w:p>
    <w:p w:rsidR="00AD4D6F" w:rsidRDefault="00AD4D6F" w:rsidP="00144A97">
      <w:pPr>
        <w:spacing w:after="0" w:line="240" w:lineRule="auto"/>
        <w:ind w:left="4820"/>
        <w:rPr>
          <w:rFonts w:ascii="Times New Roman" w:hAnsi="Times New Roman"/>
          <w:sz w:val="28"/>
          <w:szCs w:val="28"/>
        </w:rPr>
      </w:pPr>
    </w:p>
    <w:p w:rsidR="00AD4D6F" w:rsidRPr="00E22B45" w:rsidRDefault="00AD4D6F" w:rsidP="00800153">
      <w:pPr>
        <w:shd w:val="clear" w:color="auto" w:fill="FFFFFF"/>
        <w:spacing w:after="0" w:line="264" w:lineRule="atLeast"/>
        <w:outlineLvl w:val="0"/>
        <w:rPr>
          <w:rFonts w:ascii="Arial" w:hAnsi="Arial" w:cs="Arial"/>
          <w:b/>
          <w:color w:val="000000"/>
          <w:sz w:val="21"/>
          <w:szCs w:val="21"/>
          <w:lang w:eastAsia="ru-RU"/>
        </w:rPr>
      </w:pPr>
      <w:hyperlink r:id="rId4" w:history="1">
        <w:r w:rsidRPr="00E22B45">
          <w:rPr>
            <w:rFonts w:ascii="Arial" w:hAnsi="Arial" w:cs="Arial"/>
            <w:b/>
            <w:color w:val="000000"/>
            <w:kern w:val="36"/>
            <w:sz w:val="29"/>
            <w:lang w:eastAsia="ru-RU"/>
          </w:rPr>
          <w:t>Как правильно обратиться в Пенсионный фонд за назначением пенсии</w:t>
        </w:r>
      </w:hyperlink>
    </w:p>
    <w:p w:rsidR="00AD4D6F" w:rsidRPr="00E267E0" w:rsidRDefault="00AD4D6F" w:rsidP="00800153">
      <w:pPr>
        <w:shd w:val="clear" w:color="auto" w:fill="FFFFFF"/>
        <w:spacing w:after="0" w:line="330" w:lineRule="atLeast"/>
        <w:ind w:firstLine="708"/>
        <w:jc w:val="both"/>
        <w:rPr>
          <w:rFonts w:ascii="Times New Roman" w:hAnsi="Times New Roman"/>
          <w:color w:val="000000"/>
          <w:sz w:val="28"/>
          <w:szCs w:val="28"/>
          <w:lang w:eastAsia="ru-RU"/>
        </w:rPr>
      </w:pPr>
      <w:r w:rsidRPr="00E267E0">
        <w:rPr>
          <w:rFonts w:ascii="Times New Roman" w:hAnsi="Times New Roman"/>
          <w:color w:val="000000"/>
          <w:sz w:val="28"/>
          <w:szCs w:val="28"/>
          <w:lang w:eastAsia="ru-RU"/>
        </w:rPr>
        <w:t>На основании ст. 19 Федерального закона  РФ от 28.12.2013 427-ФЗ «О трудовых пенсиях в РФ» трудовая пенсия (часть трудовой пенсии по старости) назначается со дня обращения за указанной пенсией. </w:t>
      </w:r>
      <w:r w:rsidRPr="00A1440A">
        <w:rPr>
          <w:rFonts w:ascii="Times New Roman" w:hAnsi="Times New Roman"/>
          <w:color w:val="000000"/>
          <w:sz w:val="28"/>
          <w:szCs w:val="28"/>
          <w:bdr w:val="single" w:sz="6" w:space="12" w:color="CCCCCC" w:frame="1"/>
          <w:shd w:val="clear" w:color="auto" w:fill="F3F3F3"/>
          <w:lang w:eastAsia="ru-RU"/>
        </w:rPr>
        <w:br/>
      </w:r>
      <w:r w:rsidRPr="00E267E0">
        <w:rPr>
          <w:rFonts w:ascii="Times New Roman" w:hAnsi="Times New Roman"/>
          <w:color w:val="000000"/>
          <w:sz w:val="28"/>
          <w:szCs w:val="28"/>
          <w:lang w:eastAsia="ru-RU"/>
        </w:rPr>
        <w:t xml:space="preserve">            В случае, если к заявлению приложены не все необходимые документы, орган, осуществляющий пенсионное обеспечение, дает лицу, обратившемуся за трудовой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w:t>
      </w:r>
    </w:p>
    <w:p w:rsidR="00AD4D6F" w:rsidRPr="00E267E0" w:rsidRDefault="00AD4D6F" w:rsidP="00800153">
      <w:pPr>
        <w:shd w:val="clear" w:color="auto" w:fill="FFFFFF"/>
        <w:spacing w:after="0" w:line="330" w:lineRule="atLeast"/>
        <w:ind w:firstLine="708"/>
        <w:jc w:val="both"/>
        <w:rPr>
          <w:rFonts w:ascii="Times New Roman" w:hAnsi="Times New Roman"/>
          <w:color w:val="000000"/>
          <w:sz w:val="28"/>
          <w:szCs w:val="28"/>
          <w:lang w:eastAsia="ru-RU"/>
        </w:rPr>
      </w:pPr>
      <w:r w:rsidRPr="00E267E0">
        <w:rPr>
          <w:rFonts w:ascii="Times New Roman" w:hAnsi="Times New Roman"/>
          <w:sz w:val="28"/>
          <w:szCs w:val="28"/>
        </w:rPr>
        <w:t xml:space="preserve"> В соответствии с Приказом Министерства труда  и социальной з</w:t>
      </w:r>
      <w:r>
        <w:rPr>
          <w:rFonts w:ascii="Times New Roman" w:hAnsi="Times New Roman"/>
          <w:sz w:val="28"/>
          <w:szCs w:val="28"/>
        </w:rPr>
        <w:t xml:space="preserve">ащиты Российской Федерации от </w:t>
      </w:r>
      <w:r w:rsidRPr="00E267E0">
        <w:rPr>
          <w:rFonts w:ascii="Times New Roman" w:hAnsi="Times New Roman"/>
          <w:sz w:val="28"/>
          <w:szCs w:val="28"/>
        </w:rPr>
        <w:t>17.11.2014 № 884н «Об утверждении правил обращения за страховой пенсией, фиксированной выплатой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w:t>
      </w:r>
      <w:r>
        <w:rPr>
          <w:rFonts w:ascii="Times New Roman" w:hAnsi="Times New Roman"/>
          <w:sz w:val="28"/>
          <w:szCs w:val="28"/>
        </w:rPr>
        <w:t xml:space="preserve"> </w:t>
      </w:r>
      <w:r w:rsidRPr="00E267E0">
        <w:rPr>
          <w:rFonts w:ascii="Times New Roman" w:hAnsi="Times New Roman"/>
          <w:sz w:val="28"/>
          <w:szCs w:val="28"/>
        </w:rPr>
        <w:t>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накопительных пенсиях», «О государственном пенсионном обеспечении в Российской Федерации» установлено:</w:t>
      </w:r>
    </w:p>
    <w:p w:rsidR="00AD4D6F" w:rsidRPr="00800153" w:rsidRDefault="00AD4D6F" w:rsidP="00800153">
      <w:pPr>
        <w:pStyle w:val="ConsPlusNormal"/>
        <w:ind w:firstLine="540"/>
        <w:jc w:val="both"/>
        <w:rPr>
          <w:i w:val="0"/>
          <w:sz w:val="28"/>
          <w:szCs w:val="28"/>
        </w:rPr>
      </w:pPr>
      <w:r w:rsidRPr="00800153">
        <w:rPr>
          <w:i w:val="0"/>
          <w:sz w:val="28"/>
          <w:szCs w:val="28"/>
        </w:rPr>
        <w:t>- граждане подают заявление о назначении пенсии непосредственно в территориальный орган Пенсионного фонда Российской Федерации по месту жительства, заявление о назначении пенсии может быть направлено по почте,  а также может быть подано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по месту жительства гражданина,</w:t>
      </w:r>
    </w:p>
    <w:p w:rsidR="00AD4D6F" w:rsidRPr="00800153" w:rsidRDefault="00AD4D6F" w:rsidP="00800153">
      <w:pPr>
        <w:pStyle w:val="ConsPlusNormal"/>
        <w:ind w:firstLine="540"/>
        <w:jc w:val="both"/>
        <w:rPr>
          <w:i w:val="0"/>
          <w:sz w:val="28"/>
          <w:szCs w:val="28"/>
        </w:rPr>
      </w:pPr>
      <w:r w:rsidRPr="00800153">
        <w:rPr>
          <w:i w:val="0"/>
          <w:sz w:val="28"/>
          <w:szCs w:val="28"/>
        </w:rPr>
        <w:t>-заявление о назначении пенсии может быть представлено в территориальный орган Пенсионного фонда Российской Федерации в форме электронного документа,</w:t>
      </w:r>
      <w:r>
        <w:rPr>
          <w:i w:val="0"/>
          <w:sz w:val="28"/>
          <w:szCs w:val="28"/>
        </w:rPr>
        <w:t xml:space="preserve"> </w:t>
      </w:r>
      <w:hyperlink r:id="rId5" w:history="1">
        <w:r w:rsidRPr="00800153">
          <w:rPr>
            <w:i w:val="0"/>
            <w:sz w:val="28"/>
            <w:szCs w:val="28"/>
          </w:rPr>
          <w:t>порядок</w:t>
        </w:r>
      </w:hyperlink>
      <w:r w:rsidRPr="00800153">
        <w:rPr>
          <w:i w:val="0"/>
          <w:sz w:val="28"/>
          <w:szCs w:val="28"/>
        </w:rPr>
        <w:t xml:space="preserve"> оформления которого установлен законодательством Российской Федерации, </w:t>
      </w:r>
    </w:p>
    <w:p w:rsidR="00AD4D6F" w:rsidRPr="00800153" w:rsidRDefault="00AD4D6F" w:rsidP="00800153">
      <w:pPr>
        <w:pStyle w:val="ConsPlusNormal"/>
        <w:ind w:firstLine="540"/>
        <w:jc w:val="both"/>
        <w:rPr>
          <w:i w:val="0"/>
          <w:sz w:val="28"/>
          <w:szCs w:val="28"/>
        </w:rPr>
      </w:pPr>
      <w:bookmarkStart w:id="0" w:name="Par4"/>
      <w:bookmarkStart w:id="1" w:name="Par6"/>
      <w:bookmarkEnd w:id="0"/>
      <w:bookmarkEnd w:id="1"/>
      <w:r w:rsidRPr="00800153">
        <w:rPr>
          <w:i w:val="0"/>
          <w:sz w:val="28"/>
          <w:szCs w:val="28"/>
        </w:rPr>
        <w:t>- граждане Российской Федерации, проживающие на территории Российской Федерации, вправе подать заявление о назначении пенсии в территориальный орган Пенсионного фонда Российской Федерации по месту жительства, месту пребывания либо фактического проживания,</w:t>
      </w:r>
    </w:p>
    <w:p w:rsidR="00AD4D6F" w:rsidRPr="00800153" w:rsidRDefault="00AD4D6F" w:rsidP="00800153">
      <w:pPr>
        <w:pStyle w:val="ConsPlusNormal"/>
        <w:ind w:firstLine="540"/>
        <w:jc w:val="both"/>
        <w:rPr>
          <w:i w:val="0"/>
          <w:sz w:val="28"/>
          <w:szCs w:val="28"/>
        </w:rPr>
      </w:pPr>
      <w:r w:rsidRPr="00800153">
        <w:rPr>
          <w:i w:val="0"/>
          <w:sz w:val="28"/>
          <w:szCs w:val="28"/>
        </w:rPr>
        <w:t>- работодатель вправе представить заявление об установлении пенсии гражданина, состоящего в трудовых отношениях с ним, с его письменного согласия.</w:t>
      </w:r>
    </w:p>
    <w:p w:rsidR="00AD4D6F" w:rsidRPr="00800153" w:rsidRDefault="00AD4D6F" w:rsidP="00800153">
      <w:pPr>
        <w:pStyle w:val="ConsPlusNormal"/>
        <w:ind w:firstLine="540"/>
        <w:jc w:val="both"/>
        <w:rPr>
          <w:i w:val="0"/>
          <w:sz w:val="28"/>
          <w:szCs w:val="28"/>
        </w:rPr>
      </w:pPr>
      <w:r w:rsidRPr="00800153">
        <w:rPr>
          <w:i w:val="0"/>
          <w:sz w:val="28"/>
          <w:szCs w:val="28"/>
        </w:rPr>
        <w:t xml:space="preserve"> Граждане могут обращаться за пенсией в любое время после возникновения права на нее без ограничения каким-либо сроком.</w:t>
      </w:r>
    </w:p>
    <w:p w:rsidR="00AD4D6F" w:rsidRPr="00800153" w:rsidRDefault="00AD4D6F" w:rsidP="00800153">
      <w:pPr>
        <w:pStyle w:val="ConsPlusNormal"/>
        <w:ind w:firstLine="540"/>
        <w:jc w:val="both"/>
        <w:rPr>
          <w:i w:val="0"/>
          <w:sz w:val="28"/>
          <w:szCs w:val="28"/>
        </w:rPr>
      </w:pPr>
      <w:r w:rsidRPr="00800153">
        <w:rPr>
          <w:i w:val="0"/>
          <w:sz w:val="28"/>
          <w:szCs w:val="28"/>
        </w:rPr>
        <w:t>- 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 но не ранее чем за месяц до достижения соответствующего возраста.</w:t>
      </w:r>
    </w:p>
    <w:p w:rsidR="00AD4D6F" w:rsidRPr="00A1440A" w:rsidRDefault="00AD4D6F" w:rsidP="00800153">
      <w:pPr>
        <w:shd w:val="clear" w:color="auto" w:fill="FFFFFF"/>
        <w:spacing w:after="0" w:line="330" w:lineRule="atLeast"/>
        <w:ind w:firstLine="540"/>
        <w:rPr>
          <w:rFonts w:ascii="Times New Roman" w:hAnsi="Times New Roman"/>
          <w:sz w:val="28"/>
          <w:szCs w:val="28"/>
          <w:u w:val="single"/>
          <w:lang w:eastAsia="ru-RU"/>
        </w:rPr>
      </w:pPr>
      <w:r w:rsidRPr="00A1440A">
        <w:rPr>
          <w:rFonts w:ascii="Times New Roman" w:hAnsi="Times New Roman"/>
          <w:sz w:val="28"/>
          <w:szCs w:val="28"/>
          <w:u w:val="single"/>
          <w:lang w:eastAsia="ru-RU"/>
        </w:rPr>
        <w:t>При приеме заявления об установлении пенсии и необходимых документов территориальный орган Пенсионного фонда Российской Федерации:</w:t>
      </w:r>
    </w:p>
    <w:p w:rsidR="00AD4D6F" w:rsidRPr="00E267E0" w:rsidRDefault="00AD4D6F" w:rsidP="00800153">
      <w:pPr>
        <w:pStyle w:val="ConsPlusNormal"/>
        <w:ind w:firstLine="540"/>
        <w:jc w:val="both"/>
        <w:rPr>
          <w:i w:val="0"/>
          <w:sz w:val="28"/>
          <w:szCs w:val="28"/>
        </w:rPr>
      </w:pPr>
      <w:r w:rsidRPr="00800153">
        <w:rPr>
          <w:b/>
          <w:i w:val="0"/>
          <w:sz w:val="28"/>
          <w:szCs w:val="28"/>
        </w:rPr>
        <w:t>-</w:t>
      </w:r>
      <w:r>
        <w:rPr>
          <w:i w:val="0"/>
          <w:sz w:val="28"/>
          <w:szCs w:val="28"/>
        </w:rPr>
        <w:t xml:space="preserve"> </w:t>
      </w:r>
      <w:r w:rsidRPr="00E267E0">
        <w:rPr>
          <w:i w:val="0"/>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D4D6F" w:rsidRPr="00E267E0" w:rsidRDefault="00AD4D6F" w:rsidP="00800153">
      <w:pPr>
        <w:pStyle w:val="ConsPlusNormal"/>
        <w:ind w:firstLine="540"/>
        <w:jc w:val="both"/>
        <w:rPr>
          <w:i w:val="0"/>
          <w:sz w:val="28"/>
          <w:szCs w:val="28"/>
        </w:rPr>
      </w:pPr>
      <w:r w:rsidRPr="00800153">
        <w:rPr>
          <w:b/>
          <w:i w:val="0"/>
          <w:sz w:val="28"/>
          <w:szCs w:val="28"/>
        </w:rPr>
        <w:t>-</w:t>
      </w:r>
      <w:r>
        <w:rPr>
          <w:i w:val="0"/>
          <w:sz w:val="28"/>
          <w:szCs w:val="28"/>
        </w:rPr>
        <w:t xml:space="preserve"> </w:t>
      </w:r>
      <w:r w:rsidRPr="00E267E0">
        <w:rPr>
          <w:i w:val="0"/>
          <w:sz w:val="28"/>
          <w:szCs w:val="28"/>
        </w:rPr>
        <w:t>изготавливает копии документов, представленных заявителем для установления пенсии, и заверяет их в установленном порядке;</w:t>
      </w:r>
    </w:p>
    <w:p w:rsidR="00AD4D6F" w:rsidRPr="00E267E0" w:rsidRDefault="00AD4D6F" w:rsidP="00800153">
      <w:pPr>
        <w:pStyle w:val="ConsPlusNormal"/>
        <w:tabs>
          <w:tab w:val="left" w:pos="709"/>
        </w:tabs>
        <w:jc w:val="both"/>
        <w:rPr>
          <w:i w:val="0"/>
          <w:sz w:val="28"/>
          <w:szCs w:val="28"/>
        </w:rPr>
      </w:pPr>
      <w:r>
        <w:rPr>
          <w:b/>
          <w:i w:val="0"/>
          <w:sz w:val="28"/>
          <w:szCs w:val="28"/>
        </w:rPr>
        <w:t xml:space="preserve">       - </w:t>
      </w:r>
      <w:r w:rsidRPr="00E267E0">
        <w:rPr>
          <w:i w:val="0"/>
          <w:sz w:val="28"/>
          <w:szCs w:val="28"/>
        </w:rPr>
        <w:t>оформляет выписку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w:t>
      </w:r>
    </w:p>
    <w:p w:rsidR="00AD4D6F" w:rsidRPr="00E267E0" w:rsidRDefault="00AD4D6F" w:rsidP="00800153">
      <w:pPr>
        <w:pStyle w:val="ConsPlusNormal"/>
        <w:ind w:firstLine="540"/>
        <w:jc w:val="both"/>
        <w:rPr>
          <w:i w:val="0"/>
          <w:sz w:val="28"/>
          <w:szCs w:val="28"/>
        </w:rPr>
      </w:pPr>
      <w:r>
        <w:rPr>
          <w:b/>
          <w:i w:val="0"/>
          <w:sz w:val="28"/>
          <w:szCs w:val="28"/>
        </w:rPr>
        <w:t>-</w:t>
      </w:r>
      <w:r w:rsidRPr="00E267E0">
        <w:rPr>
          <w:i w:val="0"/>
          <w:sz w:val="28"/>
          <w:szCs w:val="28"/>
        </w:rPr>
        <w:t xml:space="preserve"> регистрирует заявление в журнале регистрации заявлений и решений территориального органа Пенсионного фонда Российской Федерации и выдает уведомление о приеме и регистрации заявления об установлении пенсии и документов, представленных для установления пенсии, в котором указывается дата приема заявления, перечень документов, представленных заявителем, перечень недостающих для установления пенсии документов, обязанность по представлению которых возложена на заявителя, и сроки их представления, перечень недостающих для установления пенсии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запрашиваются территориальным органом Пенсионного фонда Российской Федерации и которые заявитель вправе представить по собственной инициативе.</w:t>
      </w:r>
    </w:p>
    <w:p w:rsidR="00AD4D6F" w:rsidRPr="00E267E0" w:rsidRDefault="00AD4D6F" w:rsidP="00800153">
      <w:pPr>
        <w:pStyle w:val="ConsPlusNormal"/>
        <w:tabs>
          <w:tab w:val="left" w:pos="709"/>
        </w:tabs>
        <w:ind w:firstLine="540"/>
        <w:jc w:val="both"/>
        <w:rPr>
          <w:i w:val="0"/>
          <w:sz w:val="28"/>
          <w:szCs w:val="28"/>
        </w:rPr>
      </w:pPr>
      <w:r w:rsidRPr="00E22B45">
        <w:rPr>
          <w:i w:val="0"/>
          <w:sz w:val="28"/>
          <w:szCs w:val="28"/>
          <w:u w:val="single"/>
        </w:rPr>
        <w:t>При рассмотрении документов, представленных для установления пенсии, территориальный орган Пенсионного фонда Российской Федерации</w:t>
      </w:r>
      <w:r w:rsidRPr="00E267E0">
        <w:rPr>
          <w:i w:val="0"/>
          <w:sz w:val="28"/>
          <w:szCs w:val="28"/>
        </w:rPr>
        <w:t>:</w:t>
      </w:r>
    </w:p>
    <w:p w:rsidR="00AD4D6F" w:rsidRPr="00800153" w:rsidRDefault="00AD4D6F" w:rsidP="00800153">
      <w:pPr>
        <w:pStyle w:val="ConsPlusNormal"/>
        <w:ind w:firstLine="540"/>
        <w:jc w:val="both"/>
        <w:rPr>
          <w:i w:val="0"/>
          <w:sz w:val="28"/>
          <w:szCs w:val="28"/>
        </w:rPr>
      </w:pPr>
      <w:r w:rsidRPr="00E267E0">
        <w:rPr>
          <w:i w:val="0"/>
          <w:sz w:val="28"/>
          <w:szCs w:val="28"/>
        </w:rPr>
        <w:t xml:space="preserve"> </w:t>
      </w:r>
      <w:r w:rsidRPr="00800153">
        <w:rPr>
          <w:i w:val="0"/>
          <w:sz w:val="28"/>
          <w:szCs w:val="28"/>
        </w:rPr>
        <w:t>- дает оценку содержащимся в документах сведениям, их соответствия данным индивидуального (персонифицированного) учета, а также правильности оформления документов;</w:t>
      </w:r>
    </w:p>
    <w:p w:rsidR="00AD4D6F" w:rsidRPr="00800153" w:rsidRDefault="00AD4D6F" w:rsidP="00800153">
      <w:pPr>
        <w:pStyle w:val="ConsPlusNormal"/>
        <w:ind w:firstLine="540"/>
        <w:jc w:val="both"/>
        <w:rPr>
          <w:i w:val="0"/>
          <w:sz w:val="28"/>
          <w:szCs w:val="28"/>
        </w:rPr>
      </w:pPr>
      <w:r w:rsidRPr="00800153">
        <w:rPr>
          <w:i w:val="0"/>
          <w:sz w:val="28"/>
          <w:szCs w:val="28"/>
        </w:rPr>
        <w:t>- проверяет в необходимых случаях обоснованность выдачи документов и достоверность содержащихся в документах сведений, а также их соответствие сведениям, содержащимся в индивидуальном лицевом счете застрахованного лица;</w:t>
      </w:r>
    </w:p>
    <w:p w:rsidR="00AD4D6F" w:rsidRPr="00800153" w:rsidRDefault="00AD4D6F" w:rsidP="00800153">
      <w:pPr>
        <w:pStyle w:val="ConsPlusNormal"/>
        <w:ind w:firstLine="540"/>
        <w:jc w:val="both"/>
        <w:rPr>
          <w:i w:val="0"/>
          <w:sz w:val="28"/>
          <w:szCs w:val="28"/>
        </w:rPr>
      </w:pPr>
      <w:r w:rsidRPr="00800153">
        <w:rPr>
          <w:i w:val="0"/>
          <w:sz w:val="28"/>
          <w:szCs w:val="28"/>
        </w:rPr>
        <w:t>-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случае если такие документы не представлены заявителем по собственной инициативе;</w:t>
      </w:r>
    </w:p>
    <w:p w:rsidR="00AD4D6F" w:rsidRPr="00E267E0" w:rsidRDefault="00AD4D6F" w:rsidP="00800153">
      <w:pPr>
        <w:pStyle w:val="ConsPlusNormal"/>
        <w:ind w:firstLine="540"/>
        <w:jc w:val="both"/>
        <w:rPr>
          <w:i w:val="0"/>
          <w:sz w:val="28"/>
          <w:szCs w:val="28"/>
        </w:rPr>
      </w:pPr>
      <w:r w:rsidRPr="00800153">
        <w:rPr>
          <w:i w:val="0"/>
          <w:sz w:val="28"/>
          <w:szCs w:val="28"/>
        </w:rPr>
        <w:t>-</w:t>
      </w:r>
      <w:r>
        <w:rPr>
          <w:b/>
          <w:i w:val="0"/>
          <w:sz w:val="28"/>
          <w:szCs w:val="28"/>
        </w:rPr>
        <w:t xml:space="preserve"> </w:t>
      </w:r>
      <w:r w:rsidRPr="00E267E0">
        <w:rPr>
          <w:i w:val="0"/>
          <w:sz w:val="28"/>
          <w:szCs w:val="28"/>
        </w:rPr>
        <w:t>приостанавливает срок рассмотрения заявления об установлении пенсии в случае проведения проверки документов, имеющихся в распоряжении территориального органа Пенсионного фонда Российской Федерации для установления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необходимых для установления пенсии;</w:t>
      </w:r>
    </w:p>
    <w:p w:rsidR="00AD4D6F" w:rsidRPr="00E267E0" w:rsidRDefault="00AD4D6F" w:rsidP="00800153">
      <w:pPr>
        <w:pStyle w:val="ConsPlusNormal"/>
        <w:tabs>
          <w:tab w:val="left" w:pos="709"/>
        </w:tabs>
        <w:ind w:firstLine="540"/>
        <w:jc w:val="both"/>
        <w:rPr>
          <w:i w:val="0"/>
          <w:sz w:val="28"/>
          <w:szCs w:val="28"/>
        </w:rPr>
      </w:pPr>
      <w:r w:rsidRPr="00E267E0">
        <w:rPr>
          <w:i w:val="0"/>
          <w:sz w:val="28"/>
          <w:szCs w:val="28"/>
        </w:rPr>
        <w:t>-</w:t>
      </w:r>
      <w:r>
        <w:rPr>
          <w:b/>
          <w:i w:val="0"/>
          <w:sz w:val="28"/>
          <w:szCs w:val="28"/>
        </w:rPr>
        <w:t xml:space="preserve"> </w:t>
      </w:r>
      <w:r w:rsidRPr="00E267E0">
        <w:rPr>
          <w:i w:val="0"/>
          <w:sz w:val="28"/>
          <w:szCs w:val="28"/>
        </w:rPr>
        <w:t>принимает меры по фактам представления документов, содержащих недостоверные сведения;</w:t>
      </w:r>
    </w:p>
    <w:p w:rsidR="00AD4D6F" w:rsidRPr="00E267E0" w:rsidRDefault="00AD4D6F" w:rsidP="00800153">
      <w:pPr>
        <w:pStyle w:val="ConsPlusNormal"/>
        <w:ind w:firstLine="540"/>
        <w:jc w:val="both"/>
        <w:rPr>
          <w:i w:val="0"/>
          <w:sz w:val="28"/>
          <w:szCs w:val="28"/>
        </w:rPr>
      </w:pPr>
      <w:r w:rsidRPr="00E267E0">
        <w:rPr>
          <w:i w:val="0"/>
          <w:sz w:val="28"/>
          <w:szCs w:val="28"/>
        </w:rPr>
        <w:t>- принимает решения и распоряжения об установлении пенсии либо об отказе в ее установлении на основании совокупности документов, имеющихся в распоряжении территориального органа Пенсионного фонда Российской Федерации;</w:t>
      </w:r>
    </w:p>
    <w:p w:rsidR="00AD4D6F" w:rsidRDefault="00AD4D6F" w:rsidP="00800153">
      <w:pPr>
        <w:pStyle w:val="ConsPlusNormal"/>
        <w:ind w:firstLine="540"/>
        <w:jc w:val="both"/>
        <w:rPr>
          <w:b/>
          <w:i w:val="0"/>
          <w:sz w:val="28"/>
          <w:szCs w:val="28"/>
        </w:rPr>
      </w:pPr>
      <w:r w:rsidRPr="00E267E0">
        <w:rPr>
          <w:i w:val="0"/>
          <w:sz w:val="28"/>
          <w:szCs w:val="28"/>
        </w:rPr>
        <w:t>- возвращает заявителю подлинники представленных им документов.</w:t>
      </w:r>
    </w:p>
    <w:p w:rsidR="00AD4D6F" w:rsidRPr="00E267E0" w:rsidRDefault="00AD4D6F" w:rsidP="00800153">
      <w:pPr>
        <w:pStyle w:val="ConsPlusNormal"/>
        <w:ind w:firstLine="540"/>
        <w:jc w:val="both"/>
        <w:rPr>
          <w:i w:val="0"/>
          <w:sz w:val="28"/>
          <w:szCs w:val="28"/>
        </w:rPr>
      </w:pPr>
    </w:p>
    <w:p w:rsidR="00AD4D6F" w:rsidRPr="00E267E0" w:rsidRDefault="00AD4D6F" w:rsidP="00800153">
      <w:pPr>
        <w:pStyle w:val="ConsPlusNormal"/>
        <w:ind w:firstLine="540"/>
        <w:jc w:val="both"/>
        <w:rPr>
          <w:i w:val="0"/>
          <w:sz w:val="28"/>
          <w:szCs w:val="28"/>
        </w:rPr>
      </w:pPr>
      <w:r w:rsidRPr="00E267E0">
        <w:rPr>
          <w:i w:val="0"/>
          <w:sz w:val="28"/>
          <w:szCs w:val="28"/>
        </w:rPr>
        <w:t xml:space="preserve"> Решения и распоряжения об установлении пенсии или об отказе в установлении пенсии принимаются территориальным органом Пенсионного фонда Российской Федерации на основе всестороннего, полного и объективного рассмотрения всех документов, имеющихся в распоряжении территориального органа Пенсионного фонда Российской Федерации</w:t>
      </w:r>
    </w:p>
    <w:p w:rsidR="00AD4D6F" w:rsidRPr="00144A97" w:rsidRDefault="00AD4D6F" w:rsidP="00800153">
      <w:pPr>
        <w:spacing w:after="0" w:line="240" w:lineRule="auto"/>
        <w:jc w:val="both"/>
        <w:rPr>
          <w:rFonts w:ascii="Times New Roman" w:hAnsi="Times New Roman"/>
          <w:sz w:val="28"/>
          <w:szCs w:val="28"/>
        </w:rPr>
      </w:pPr>
    </w:p>
    <w:sectPr w:rsidR="00AD4D6F" w:rsidRPr="00144A97" w:rsidSect="007A1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A97"/>
    <w:rsid w:val="00107F5C"/>
    <w:rsid w:val="00144A97"/>
    <w:rsid w:val="001A73B7"/>
    <w:rsid w:val="00224718"/>
    <w:rsid w:val="00292C1C"/>
    <w:rsid w:val="003C6DB5"/>
    <w:rsid w:val="004175EE"/>
    <w:rsid w:val="004655B1"/>
    <w:rsid w:val="0053064D"/>
    <w:rsid w:val="0063612C"/>
    <w:rsid w:val="007A18FE"/>
    <w:rsid w:val="00800153"/>
    <w:rsid w:val="00A1440A"/>
    <w:rsid w:val="00A422EC"/>
    <w:rsid w:val="00A70D43"/>
    <w:rsid w:val="00AD4D6F"/>
    <w:rsid w:val="00BE6605"/>
    <w:rsid w:val="00DC1AC7"/>
    <w:rsid w:val="00E22B45"/>
    <w:rsid w:val="00E267E0"/>
    <w:rsid w:val="00EB71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9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44A97"/>
    <w:rPr>
      <w:rFonts w:cs="Times New Roman"/>
    </w:rPr>
  </w:style>
  <w:style w:type="character" w:styleId="Hyperlink">
    <w:name w:val="Hyperlink"/>
    <w:basedOn w:val="DefaultParagraphFont"/>
    <w:uiPriority w:val="99"/>
    <w:semiHidden/>
    <w:rsid w:val="00144A97"/>
    <w:rPr>
      <w:rFonts w:cs="Times New Roman"/>
      <w:color w:val="0000FF"/>
      <w:u w:val="single"/>
    </w:rPr>
  </w:style>
  <w:style w:type="paragraph" w:styleId="ListParagraph">
    <w:name w:val="List Paragraph"/>
    <w:basedOn w:val="Normal"/>
    <w:uiPriority w:val="99"/>
    <w:qFormat/>
    <w:rsid w:val="00144A97"/>
    <w:pPr>
      <w:ind w:left="720"/>
      <w:contextualSpacing/>
    </w:pPr>
  </w:style>
  <w:style w:type="paragraph" w:customStyle="1" w:styleId="ConsPlusNormal">
    <w:name w:val="ConsPlusNormal"/>
    <w:uiPriority w:val="99"/>
    <w:rsid w:val="003C6DB5"/>
    <w:pPr>
      <w:autoSpaceDE w:val="0"/>
      <w:autoSpaceDN w:val="0"/>
      <w:adjustRightInd w:val="0"/>
    </w:pPr>
    <w:rPr>
      <w:rFonts w:ascii="Times New Roman" w:hAnsi="Times New Roman"/>
      <w:i/>
      <w:iCs/>
      <w:sz w:val="24"/>
      <w:szCs w:val="24"/>
      <w:lang w:eastAsia="en-US"/>
    </w:rPr>
  </w:style>
  <w:style w:type="paragraph" w:customStyle="1" w:styleId="ConsPlusTitle">
    <w:name w:val="ConsPlusTitle"/>
    <w:uiPriority w:val="99"/>
    <w:rsid w:val="0053064D"/>
    <w:pPr>
      <w:autoSpaceDE w:val="0"/>
      <w:autoSpaceDN w:val="0"/>
      <w:adjustRightInd w:val="0"/>
    </w:pPr>
    <w:rPr>
      <w:rFonts w:ascii="Arial" w:hAnsi="Arial" w:cs="Arial"/>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5E4BB2B0D9E59DAA27E24322105E5BE25DAD1DCF2A4F7DC295A732C0j3r8M" TargetMode="External"/><Relationship Id="rId4" Type="http://schemas.openxmlformats.org/officeDocument/2006/relationships/hyperlink" Target="https://pravorub.ru/articles/315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1002</Words>
  <Characters>5716</Characters>
  <Application>Microsoft Office Outlook</Application>
  <DocSecurity>0</DocSecurity>
  <Lines>0</Lines>
  <Paragraphs>0</Paragraphs>
  <ScaleCrop>false</ScaleCrop>
  <Company>Прокуратура ЛО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4</cp:revision>
  <cp:lastPrinted>2016-06-13T13:22:00Z</cp:lastPrinted>
  <dcterms:created xsi:type="dcterms:W3CDTF">2016-06-09T05:47:00Z</dcterms:created>
  <dcterms:modified xsi:type="dcterms:W3CDTF">2016-06-21T17:56:00Z</dcterms:modified>
</cp:coreProperties>
</file>