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порядке оплаты сверхурочной работы</w:t>
      </w:r>
    </w:p>
    <w:p w14:paraId="02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22.04.2024 № 91-ФЗ внесены изменения в статью 152 Трудового кодекса Российской Федерации (далее – ТК РФ).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 сентября 2024 года сверхурочная работа оплачивается исходя из размера заработной платы, установленного в соответствии с действующими у данного работодателя системами оплаты труда, включая компенсационные и стимулирующие выплаты,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первые два часа работы не менее чем в полуторном размере,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последующие часы – не менее чем в двойном размере.</w:t>
      </w:r>
    </w:p>
    <w:p w14:paraId="06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Конкретные размеры оплаты сверхурочной работы могут определяться коллективным договором, соглашением, локальным нормативным актом или трудовым договором.</w:t>
      </w:r>
    </w:p>
    <w:p w14:paraId="07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ТК РФ.</w:t>
      </w:r>
    </w:p>
    <w:p w14:paraId="08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Положения статьи 152 ТК РФ не являются основанием для пересмотра работодателем условий, установленных коллективным договором, соглашением, локальным нормативным актом или трудовым договором до дня вступления в силу настоящего Федерального закона и предусматривающих оплату сверхурочной работы в более высоком размере, чем размер оплаты сверхурочной работы, определенный в соответствии с частью первой статьи 152 ТК РФ (в редакции настоящего Федерального закона).</w:t>
      </w:r>
    </w:p>
    <w:p w14:paraId="09000000">
      <w:pPr>
        <w:ind w:firstLine="851"/>
        <w:jc w:val="right"/>
        <w:rPr>
          <w:rFonts w:ascii="Times New Roman" w:hAnsi="Times New Roman"/>
          <w:sz w:val="28"/>
        </w:rPr>
      </w:pPr>
    </w:p>
    <w:p w14:paraId="0A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B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2024-12-18T16:03:52Z</dcterms:modified>
</cp:coreProperties>
</file>