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120" w:before="120"/>
        <w:ind w:firstLine="0" w:left="120" w:right="120"/>
        <w:jc w:val="center"/>
        <w:rPr>
          <w:rFonts w:ascii="Times New Roman" w:hAnsi="Times New Roman"/>
          <w:b w:val="1"/>
          <w:sz w:val="28"/>
        </w:rPr>
      </w:pPr>
      <w:r>
        <w:rPr>
          <w:rFonts w:ascii="Times New Roman" w:hAnsi="Times New Roman"/>
          <w:b w:val="1"/>
          <w:sz w:val="28"/>
        </w:rPr>
        <w:t>О видах уголовных наказаний, назначаемых судом несовершеннолетним</w:t>
      </w:r>
    </w:p>
    <w:p w14:paraId="02000000">
      <w:pPr>
        <w:spacing w:after="269" w:before="269"/>
        <w:ind w:firstLine="0" w:left="0" w:right="0"/>
        <w:jc w:val="both"/>
        <w:rPr>
          <w:rFonts w:ascii="Times New Roman" w:hAnsi="Times New Roman"/>
          <w:sz w:val="28"/>
        </w:rPr>
      </w:pPr>
      <w:r>
        <w:rPr>
          <w:rFonts w:ascii="Times New Roman" w:hAnsi="Times New Roman"/>
          <w:sz w:val="28"/>
        </w:rPr>
        <w:t>По общему правилу, установленному статьей 20 Уголовного кодекса Российской Федерации (далее – УК РФ), уголовной ответственности подлежит лицо, достигшее ко времени совершения преступления шестнадцатилетнего возраста.</w:t>
      </w:r>
    </w:p>
    <w:p w14:paraId="03000000">
      <w:pPr>
        <w:spacing w:after="269" w:before="269"/>
        <w:ind w:firstLine="0" w:left="0" w:right="0"/>
        <w:jc w:val="both"/>
        <w:rPr>
          <w:rFonts w:ascii="Times New Roman" w:hAnsi="Times New Roman"/>
          <w:sz w:val="28"/>
        </w:rPr>
      </w:pPr>
      <w:r>
        <w:rPr>
          <w:rFonts w:ascii="Times New Roman" w:hAnsi="Times New Roman"/>
          <w:sz w:val="28"/>
        </w:rPr>
        <w:t>Но за отдельные преступления, в связи с серьезной их общественной опасностью, ответственность наступает для лиц, достигших к моменту их совершения возраста 14 лет.</w:t>
      </w:r>
    </w:p>
    <w:p w14:paraId="04000000">
      <w:pPr>
        <w:spacing w:after="269" w:before="269"/>
        <w:ind w:firstLine="0" w:left="0" w:right="0"/>
        <w:jc w:val="both"/>
        <w:rPr>
          <w:rFonts w:ascii="Times New Roman" w:hAnsi="Times New Roman"/>
          <w:sz w:val="28"/>
        </w:rPr>
      </w:pPr>
      <w:r>
        <w:rPr>
          <w:rFonts w:ascii="Times New Roman" w:hAnsi="Times New Roman"/>
          <w:sz w:val="28"/>
        </w:rPr>
        <w:t>К таким преступлениям относятся такие как: убийство (статья 105), умышленное причинение тяжкого вреда здоровью (статья 111), кража (статья 158), грабеж (статья 161), разбой (статья 162), вымогательство (статья 163), неправомерное завладение автомобилем или иным транспортным средством без цели хищения (угон) (статья 166), заведомо ложное сообщение об акте терроризма (статья 207), вандализм (статья 214), сбыт наркотических средств (статья 228.1) и другие.</w:t>
      </w:r>
    </w:p>
    <w:p w14:paraId="05000000">
      <w:pPr>
        <w:spacing w:after="269" w:before="269"/>
        <w:ind w:firstLine="0" w:left="0" w:right="0"/>
        <w:jc w:val="both"/>
        <w:rPr>
          <w:rFonts w:ascii="Times New Roman" w:hAnsi="Times New Roman"/>
          <w:sz w:val="28"/>
        </w:rPr>
      </w:pPr>
      <w:r>
        <w:rPr>
          <w:rFonts w:ascii="Times New Roman" w:hAnsi="Times New Roman"/>
          <w:sz w:val="28"/>
        </w:rPr>
        <w:t>При этом лицо считается достигшим возраста, с которого наступает уголовная ответственность, не в день рождения, а по его истечении, то есть с ноля часов следующих суток.</w:t>
      </w:r>
    </w:p>
    <w:p w14:paraId="06000000">
      <w:pPr>
        <w:spacing w:after="269" w:before="269"/>
        <w:ind w:firstLine="0" w:left="0" w:right="0"/>
        <w:jc w:val="both"/>
        <w:rPr>
          <w:rFonts w:ascii="Times New Roman" w:hAnsi="Times New Roman"/>
          <w:sz w:val="28"/>
        </w:rPr>
      </w:pPr>
      <w:r>
        <w:rPr>
          <w:rFonts w:ascii="Times New Roman" w:hAnsi="Times New Roman"/>
          <w:sz w:val="28"/>
        </w:rPr>
        <w:t>В случае, если возраст лица, привлекаемого к уголовной ответственности, неизвестен, он определяется экспертным путем.</w:t>
      </w:r>
    </w:p>
    <w:p w14:paraId="07000000">
      <w:pPr>
        <w:spacing w:after="269" w:before="269"/>
        <w:ind w:firstLine="0" w:left="0" w:right="0"/>
        <w:jc w:val="both"/>
        <w:rPr>
          <w:rFonts w:ascii="Times New Roman" w:hAnsi="Times New Roman"/>
          <w:sz w:val="28"/>
        </w:rPr>
      </w:pPr>
      <w:r>
        <w:rPr>
          <w:rFonts w:ascii="Times New Roman" w:hAnsi="Times New Roman"/>
          <w:sz w:val="28"/>
        </w:rPr>
        <w:t>Перечень видов наказаний, назначаемых несовершеннолетним, определен частью 1 статьей 88 УК РФ и является исчерпывающим, к ним относятся: штраф; лишение права заниматься определенной деятельностью; обязательные работы; исправительные работы; ограничение свободы; лишение свободы на определенный срок.</w:t>
      </w:r>
    </w:p>
    <w:p w14:paraId="08000000">
      <w:pPr>
        <w:spacing w:after="269" w:before="269"/>
        <w:ind w:firstLine="0" w:left="0" w:right="0"/>
        <w:jc w:val="both"/>
        <w:rPr>
          <w:rFonts w:ascii="Times New Roman" w:hAnsi="Times New Roman"/>
          <w:sz w:val="28"/>
        </w:rPr>
      </w:pPr>
      <w:r>
        <w:rPr>
          <w:rFonts w:ascii="Times New Roman" w:hAnsi="Times New Roman"/>
          <w:sz w:val="28"/>
        </w:rPr>
        <w:t>При назначении наказания несовершеннолетним наряду с обстоятельствами, предусмотренными статьями 6, 60 УК РФ, учитываются условия их жизни и воспитания, уровень психического развития, иные особенности личности, а также обстоятельства, предусмотренные статьей 89 УК РФ, в том числе влияние на несовершеннолетнего старших по возрасту лиц.</w:t>
      </w:r>
    </w:p>
    <w:p w14:paraId="09000000">
      <w:pPr>
        <w:spacing w:after="269" w:before="269"/>
        <w:ind w:firstLine="0" w:left="0" w:right="0"/>
        <w:jc w:val="both"/>
        <w:rPr>
          <w:rFonts w:ascii="Times New Roman" w:hAnsi="Times New Roman"/>
          <w:sz w:val="28"/>
        </w:rPr>
      </w:pPr>
      <w:r>
        <w:rPr>
          <w:rFonts w:ascii="Times New Roman" w:hAnsi="Times New Roman"/>
          <w:sz w:val="28"/>
        </w:rPr>
        <w:t>Минимальный размер штрафа, назначенного судом несовершеннолетнему, не может быть меньше 1 тысячи рублей либо размера заработной платы или иного дохода несовершеннолетнего за период менее 2 недель независимо от наличия у него самостоятельного заработка или имущества, на которое может быть наложено взыскание (часть 2 статьи 88 УК РФ).</w:t>
      </w:r>
    </w:p>
    <w:p w14:paraId="0A000000">
      <w:pPr>
        <w:spacing w:after="269" w:before="269"/>
        <w:ind w:firstLine="0" w:left="0" w:right="0"/>
        <w:jc w:val="both"/>
        <w:rPr>
          <w:rFonts w:ascii="Times New Roman" w:hAnsi="Times New Roman"/>
          <w:sz w:val="28"/>
        </w:rPr>
      </w:pPr>
      <w:r>
        <w:rPr>
          <w:rFonts w:ascii="Times New Roman" w:hAnsi="Times New Roman"/>
          <w:sz w:val="28"/>
        </w:rPr>
        <w:t>Исправительные работы могут быть назначены несовершеннолетнему, достигшему возраста 16 лет, на срок от 2 месяцев до 1 года.</w:t>
      </w:r>
    </w:p>
    <w:p w14:paraId="0B000000">
      <w:pPr>
        <w:spacing w:after="269" w:before="269"/>
        <w:ind w:firstLine="0" w:left="0" w:right="0"/>
        <w:jc w:val="both"/>
        <w:rPr>
          <w:rFonts w:ascii="Times New Roman" w:hAnsi="Times New Roman"/>
          <w:sz w:val="28"/>
        </w:rPr>
      </w:pPr>
      <w:r>
        <w:rPr>
          <w:rFonts w:ascii="Times New Roman" w:hAnsi="Times New Roman"/>
          <w:sz w:val="28"/>
        </w:rPr>
        <w:t>Назначение наказания в виде исправительных работ в соответствии с частью 4 статьи 88 УК РФ возможно в отношении несовершеннолетних, проходящих обучение в общеобразовательных организациях, профессиональных образовательных организациях или образовательных организациях высшего образования, кроме тех случаев, когда его исполнение может реально препятствовать продолжению обучения, например при очной форме обучения.</w:t>
      </w:r>
    </w:p>
    <w:p w14:paraId="0C000000">
      <w:pPr>
        <w:spacing w:after="269" w:before="269"/>
        <w:ind w:firstLine="0" w:left="0" w:right="0"/>
        <w:jc w:val="both"/>
        <w:rPr>
          <w:rFonts w:ascii="Times New Roman" w:hAnsi="Times New Roman"/>
          <w:sz w:val="28"/>
        </w:rPr>
      </w:pPr>
      <w:r>
        <w:rPr>
          <w:rFonts w:ascii="Times New Roman" w:hAnsi="Times New Roman"/>
          <w:sz w:val="28"/>
        </w:rPr>
        <w:t>Наказание несовершеннолетнему в виде лишения свободы суд вправе назначить только в случае признания невозможности его исправления без изоляции от общества, с приведением мотивов принятого решения, при этом лишение свободы не назначается тем несовершеннолетним, которые впервые совершили преступление небольшой или средней тяжести в возрасте до 16 лет, а также остальным несовершеннолетним, совершившим преступления небольшой тяжести впервые.</w:t>
      </w:r>
    </w:p>
    <w:p w14:paraId="0D000000">
      <w:pPr>
        <w:spacing w:after="269" w:before="269"/>
        <w:ind w:firstLine="0" w:left="0" w:right="0"/>
        <w:jc w:val="both"/>
        <w:rPr>
          <w:rFonts w:ascii="Times New Roman" w:hAnsi="Times New Roman"/>
          <w:sz w:val="28"/>
        </w:rPr>
      </w:pPr>
      <w:r>
        <w:rPr>
          <w:rFonts w:ascii="Times New Roman" w:hAnsi="Times New Roman"/>
          <w:sz w:val="28"/>
        </w:rPr>
        <w:t>Несовершеннолетним осужденным, совершившим тяжкие преступления в возрасте до 16 лет, независимо от времени постановления приговора, как за отдельное тяжкое преступление, так и по их совокупности, не может быть назначено наказание на срок свыше 6 лет лишения свободы.</w:t>
      </w:r>
    </w:p>
    <w:p w14:paraId="0E000000">
      <w:pPr>
        <w:spacing w:after="269" w:before="269"/>
        <w:ind w:firstLine="0" w:left="0" w:right="0"/>
        <w:jc w:val="both"/>
        <w:rPr>
          <w:rFonts w:ascii="Times New Roman" w:hAnsi="Times New Roman"/>
          <w:sz w:val="28"/>
        </w:rPr>
      </w:pPr>
      <w:r>
        <w:rPr>
          <w:rFonts w:ascii="Times New Roman" w:hAnsi="Times New Roman"/>
          <w:sz w:val="28"/>
        </w:rPr>
        <w:t>Этой же категории осужденных, совершивших особо тяжкие преступления, а также иным несовершеннолетним, достигшим шестнадцатилетнего возраста, максимальный срок назначенного лишения свободы за одно или несколько преступлений, в том числе по совокупности приговоров, не может превышать 10 лет.</w:t>
      </w:r>
    </w:p>
    <w:p w14:paraId="0F000000">
      <w:pPr>
        <w:spacing w:after="269" w:before="269"/>
        <w:ind w:firstLine="0" w:left="0" w:right="0"/>
        <w:jc w:val="both"/>
        <w:rPr>
          <w:rFonts w:ascii="Times New Roman" w:hAnsi="Times New Roman"/>
          <w:sz w:val="28"/>
        </w:rPr>
      </w:pPr>
      <w:r>
        <w:rPr>
          <w:rFonts w:ascii="Times New Roman" w:hAnsi="Times New Roman"/>
          <w:sz w:val="28"/>
        </w:rPr>
        <w:t>Кроме того, в соответствии с частью 6.1 статьи 88 УК РФ несовершеннолетнему, осужденному за совершение тяжкого или особо тяжкого преступления, нижний предел наказания в виде лишения свободы, предусмотренный соответствующей статьей Особенной части Уголовного кодекса Российской Федерации, сокращается наполовину.</w:t>
      </w:r>
    </w:p>
    <w:p w14:paraId="10000000">
      <w:pPr>
        <w:spacing w:after="269" w:before="269"/>
        <w:ind w:firstLine="0" w:left="0" w:right="0"/>
        <w:jc w:val="both"/>
        <w:rPr>
          <w:rFonts w:ascii="Times New Roman" w:hAnsi="Times New Roman"/>
          <w:sz w:val="28"/>
        </w:rPr>
      </w:pPr>
      <w:r>
        <w:rPr>
          <w:rFonts w:ascii="Times New Roman" w:hAnsi="Times New Roman"/>
          <w:sz w:val="28"/>
        </w:rPr>
        <w:t>В соответствии с частью 4 статьи 18 УК РФ судимости за преступления, совершенные лицом в возрасте до 18 лет, не учитываются при признании рецидива преступлений.</w:t>
      </w:r>
    </w:p>
    <w:p w14:paraId="11000000">
      <w:pPr>
        <w:spacing w:after="269" w:before="269"/>
        <w:ind w:firstLine="0" w:left="0" w:right="0"/>
        <w:jc w:val="both"/>
        <w:rPr>
          <w:rFonts w:ascii="Times New Roman" w:hAnsi="Times New Roman"/>
          <w:sz w:val="28"/>
        </w:rPr>
      </w:pPr>
      <w:r>
        <w:rPr>
          <w:rFonts w:ascii="Times New Roman" w:hAnsi="Times New Roman"/>
          <w:sz w:val="28"/>
        </w:rPr>
        <w:t>Несовершеннолетний возраст как смягчающее наказание обстоятельство учитывается в совокупности с другими смягчающими и отягчающими обстоятельствами.</w:t>
      </w:r>
    </w:p>
    <w:p w14:paraId="12000000">
      <w:pPr>
        <w:spacing w:after="269" w:before="269"/>
        <w:ind w:firstLine="0" w:left="0" w:right="0"/>
        <w:jc w:val="both"/>
        <w:rPr>
          <w:rFonts w:ascii="Times New Roman" w:hAnsi="Times New Roman"/>
          <w:sz w:val="28"/>
        </w:rPr>
      </w:pPr>
      <w:r>
        <w:rPr>
          <w:rFonts w:ascii="Times New Roman" w:hAnsi="Times New Roman"/>
          <w:sz w:val="28"/>
        </w:rPr>
        <w:t>Безнаказанными противоправные действия несовершеннолетних не остаются, и всегда нужно помнить об их последствиях.</w:t>
      </w:r>
    </w:p>
    <w:p w14:paraId="13000000">
      <w:pPr>
        <w:ind w:firstLine="851"/>
        <w:jc w:val="right"/>
        <w:rPr>
          <w:rFonts w:ascii="Times New Roman" w:hAnsi="Times New Roman"/>
          <w:sz w:val="28"/>
        </w:rPr>
      </w:pPr>
    </w:p>
    <w:p w14:paraId="14000000">
      <w:pPr>
        <w:ind w:firstLine="851"/>
        <w:jc w:val="right"/>
        <w:rPr>
          <w:rFonts w:ascii="Times New Roman" w:hAnsi="Times New Roman"/>
          <w:sz w:val="28"/>
        </w:rPr>
      </w:pPr>
      <w:r>
        <w:rPr>
          <w:rFonts w:ascii="Times New Roman" w:hAnsi="Times New Roman"/>
          <w:sz w:val="28"/>
        </w:rPr>
        <w:t xml:space="preserve">Прокуратура </w:t>
      </w:r>
      <w:r>
        <w:rPr>
          <w:rFonts w:ascii="Times New Roman" w:hAnsi="Times New Roman"/>
          <w:sz w:val="28"/>
        </w:rPr>
        <w:t>Волосовского</w:t>
      </w:r>
      <w:r>
        <w:rPr>
          <w:rFonts w:ascii="Times New Roman" w:hAnsi="Times New Roman"/>
          <w:sz w:val="28"/>
        </w:rPr>
        <w:t xml:space="preserve"> района</w:t>
      </w:r>
    </w:p>
    <w:p w14:paraId="15000000">
      <w:pPr>
        <w:ind w:firstLine="851"/>
        <w:jc w:val="right"/>
        <w:rPr>
          <w:rFonts w:ascii="Times New Roman" w:hAnsi="Times New Roman"/>
          <w:sz w:val="28"/>
        </w:rPr>
      </w:pPr>
      <w:r>
        <w:rPr>
          <w:rFonts w:ascii="Times New Roman" w:hAnsi="Times New Roman"/>
          <w:sz w:val="28"/>
        </w:rPr>
        <w:t>В</w:t>
      </w:r>
      <w:r>
        <w:rPr>
          <w:rFonts w:ascii="Times New Roman" w:hAnsi="Times New Roman"/>
          <w:sz w:val="28"/>
        </w:rPr>
        <w:t>асильев</w:t>
      </w:r>
      <w:r>
        <w:rPr>
          <w:rFonts w:ascii="Times New Roman" w:hAnsi="Times New Roman"/>
          <w:sz w:val="28"/>
        </w:rPr>
        <w:t>а</w:t>
      </w:r>
      <w:r>
        <w:rPr>
          <w:rFonts w:ascii="Times New Roman" w:hAnsi="Times New Roman"/>
          <w:sz w:val="28"/>
        </w:rPr>
        <w:t xml:space="preserve"> А.В.</w:t>
      </w: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Normal (Web)"/>
    <w:basedOn w:val="Style_1"/>
    <w:link w:val="Style_5_ch"/>
    <w:pPr>
      <w:spacing w:afterAutospacing="on" w:beforeAutospacing="on" w:line="240" w:lineRule="auto"/>
      <w:ind/>
    </w:pPr>
    <w:rPr>
      <w:rFonts w:ascii="Times New Roman" w:hAnsi="Times New Roman"/>
      <w:sz w:val="24"/>
    </w:rPr>
  </w:style>
  <w:style w:styleId="Style_5_ch" w:type="character">
    <w:name w:val="Normal (Web)"/>
    <w:basedOn w:val="Style_1_ch"/>
    <w:link w:val="Style_5"/>
    <w:rPr>
      <w:rFonts w:ascii="Times New Roman" w:hAnsi="Times New Roman"/>
      <w:sz w:val="24"/>
    </w:rPr>
  </w:style>
  <w:style w:styleId="Style_6" w:type="paragraph">
    <w:name w:val="toc 7"/>
    <w:next w:val="Style_1"/>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Emphasis"/>
    <w:basedOn w:val="Style_8"/>
    <w:link w:val="Style_7_ch"/>
    <w:rPr>
      <w:i w:val="1"/>
    </w:rPr>
  </w:style>
  <w:style w:styleId="Style_7_ch" w:type="character">
    <w:name w:val="Emphasis"/>
    <w:basedOn w:val="Style_8_ch"/>
    <w:link w:val="Style_7"/>
    <w:rPr>
      <w:i w:val="1"/>
    </w:rPr>
  </w:style>
  <w:style w:styleId="Style_9" w:type="paragraph">
    <w:name w:val="Endnote"/>
    <w:link w:val="Style_9_ch"/>
    <w:pPr>
      <w:ind w:firstLine="851" w:left="0"/>
      <w:jc w:val="both"/>
    </w:pPr>
    <w:rPr>
      <w:rFonts w:ascii="XO Thames" w:hAnsi="XO Thames"/>
      <w:sz w:val="22"/>
    </w:rPr>
  </w:style>
  <w:style w:styleId="Style_9_ch" w:type="character">
    <w:name w:val="Endnote"/>
    <w:link w:val="Style_9"/>
    <w:rPr>
      <w:rFonts w:ascii="XO Thames" w:hAnsi="XO Thames"/>
      <w:sz w:val="22"/>
    </w:rPr>
  </w:style>
  <w:style w:styleId="Style_10" w:type="paragraph">
    <w:name w:val="heading 3"/>
    <w:next w:val="Style_1"/>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toc 3"/>
    <w:next w:val="Style_1"/>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8" w:type="paragraph">
    <w:name w:val="Default Paragraph Font"/>
    <w:link w:val="Style_8_ch"/>
  </w:style>
  <w:style w:styleId="Style_8_ch" w:type="character">
    <w:name w:val="Default Paragraph Font"/>
    <w:link w:val="Style_8"/>
  </w:style>
  <w:style w:styleId="Style_12" w:type="paragraph">
    <w:name w:val="heading 5"/>
    <w:next w:val="Style_1"/>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next w:val="Style_1"/>
    <w:link w:val="Style_13_ch"/>
    <w:uiPriority w:val="9"/>
    <w:qFormat/>
    <w:pPr>
      <w:spacing w:after="120" w:before="120"/>
      <w:ind/>
      <w:jc w:val="both"/>
      <w:outlineLvl w:val="0"/>
    </w:pPr>
    <w:rPr>
      <w:rFonts w:ascii="XO Thames" w:hAnsi="XO Thames"/>
      <w:b w:val="1"/>
      <w:sz w:val="32"/>
    </w:rPr>
  </w:style>
  <w:style w:styleId="Style_13_ch" w:type="character">
    <w:name w:val="heading 1"/>
    <w:link w:val="Style_13"/>
    <w:rPr>
      <w:rFonts w:ascii="XO Thames" w:hAnsi="XO Thames"/>
      <w:b w:val="1"/>
      <w:sz w:val="32"/>
    </w:rPr>
  </w:style>
  <w:style w:styleId="Style_14" w:type="paragraph">
    <w:name w:val="List Paragraph"/>
    <w:basedOn w:val="Style_1"/>
    <w:link w:val="Style_14_ch"/>
    <w:pPr>
      <w:ind w:left="720"/>
      <w:contextualSpacing w:val="1"/>
    </w:pPr>
  </w:style>
  <w:style w:styleId="Style_14_ch" w:type="character">
    <w:name w:val="List Paragraph"/>
    <w:basedOn w:val="Style_1_ch"/>
    <w:link w:val="Style_14"/>
  </w:style>
  <w:style w:styleId="Style_15" w:type="paragraph">
    <w:name w:val="Hyperlink"/>
    <w:link w:val="Style_15_ch"/>
    <w:rPr>
      <w:color w:val="0000FF"/>
      <w:u w:val="single"/>
    </w:rPr>
  </w:style>
  <w:style w:styleId="Style_15_ch" w:type="character">
    <w:name w:val="Hyperlink"/>
    <w:link w:val="Style_15"/>
    <w:rPr>
      <w:color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1"/>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feeds-page__navigation_tooltip"/>
    <w:basedOn w:val="Style_8"/>
    <w:link w:val="Style_18_ch"/>
  </w:style>
  <w:style w:styleId="Style_18_ch" w:type="character">
    <w:name w:val="feeds-page__navigation_tooltip"/>
    <w:basedOn w:val="Style_8_ch"/>
    <w:link w:val="Style_18"/>
  </w:style>
  <w:style w:styleId="Style_19" w:type="paragraph">
    <w:name w:val="Strong"/>
    <w:basedOn w:val="Style_8"/>
    <w:link w:val="Style_19_ch"/>
    <w:rPr>
      <w:b w:val="1"/>
    </w:rPr>
  </w:style>
  <w:style w:styleId="Style_19_ch" w:type="character">
    <w:name w:val="Strong"/>
    <w:basedOn w:val="Style_8_ch"/>
    <w:link w:val="Style_19"/>
    <w:rPr>
      <w:b w:val="1"/>
    </w:rPr>
  </w:style>
  <w:style w:styleId="Style_20" w:type="paragraph">
    <w:name w:val="Header and Footer"/>
    <w:link w:val="Style_20_ch"/>
    <w:pPr>
      <w:spacing w:line="240" w:lineRule="auto"/>
      <w:ind/>
      <w:jc w:val="both"/>
    </w:pPr>
    <w:rPr>
      <w:rFonts w:ascii="XO Thames" w:hAnsi="XO Thames"/>
      <w:sz w:val="28"/>
    </w:rPr>
  </w:style>
  <w:style w:styleId="Style_20_ch" w:type="character">
    <w:name w:val="Header and Footer"/>
    <w:link w:val="Style_20"/>
    <w:rPr>
      <w:rFonts w:ascii="XO Thames" w:hAnsi="XO Thames"/>
      <w:sz w:val="28"/>
    </w:rPr>
  </w:style>
  <w:style w:styleId="Style_21" w:type="paragraph">
    <w:name w:val="feeds-page__navigation_icon"/>
    <w:basedOn w:val="Style_8"/>
    <w:link w:val="Style_21_ch"/>
  </w:style>
  <w:style w:styleId="Style_21_ch" w:type="character">
    <w:name w:val="feeds-page__navigation_icon"/>
    <w:basedOn w:val="Style_8_ch"/>
    <w:link w:val="Style_21"/>
  </w:style>
  <w:style w:styleId="Style_22" w:type="paragraph">
    <w:name w:val="toc 9"/>
    <w:next w:val="Style_1"/>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3" w:type="paragraph">
    <w:name w:val="toc 8"/>
    <w:next w:val="Style_1"/>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toc 5"/>
    <w:next w:val="Style_1"/>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25" w:type="paragraph">
    <w:name w:val="Subtitle"/>
    <w:next w:val="Style_1"/>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26" w:type="paragraph">
    <w:name w:val="Title"/>
    <w:next w:val="Style_1"/>
    <w:link w:val="Style_26_ch"/>
    <w:uiPriority w:val="10"/>
    <w:qFormat/>
    <w:pPr>
      <w:spacing w:after="567" w:before="567"/>
      <w:ind/>
      <w:jc w:val="center"/>
    </w:pPr>
    <w:rPr>
      <w:rFonts w:ascii="XO Thames" w:hAnsi="XO Thames"/>
      <w:b w:val="1"/>
      <w:caps w:val="1"/>
      <w:sz w:val="40"/>
    </w:rPr>
  </w:style>
  <w:style w:styleId="Style_26_ch" w:type="character">
    <w:name w:val="Title"/>
    <w:link w:val="Style_26"/>
    <w:rPr>
      <w:rFonts w:ascii="XO Thames" w:hAnsi="XO Thames"/>
      <w:b w:val="1"/>
      <w:caps w:val="1"/>
      <w:sz w:val="40"/>
    </w:rPr>
  </w:style>
  <w:style w:styleId="Style_27" w:type="paragraph">
    <w:name w:val="heading 4"/>
    <w:next w:val="Style_1"/>
    <w:link w:val="Style_27_ch"/>
    <w:uiPriority w:val="9"/>
    <w:qFormat/>
    <w:pPr>
      <w:spacing w:after="120" w:before="120"/>
      <w:ind/>
      <w:jc w:val="both"/>
      <w:outlineLvl w:val="3"/>
    </w:pPr>
    <w:rPr>
      <w:rFonts w:ascii="XO Thames" w:hAnsi="XO Thames"/>
      <w:b w:val="1"/>
      <w:sz w:val="24"/>
    </w:rPr>
  </w:style>
  <w:style w:styleId="Style_27_ch" w:type="character">
    <w:name w:val="heading 4"/>
    <w:link w:val="Style_27"/>
    <w:rPr>
      <w:rFonts w:ascii="XO Thames" w:hAnsi="XO Thames"/>
      <w:b w:val="1"/>
      <w:sz w:val="24"/>
    </w:rPr>
  </w:style>
  <w:style w:styleId="Style_28" w:type="paragraph">
    <w:name w:val="heading 2"/>
    <w:next w:val="Style_1"/>
    <w:link w:val="Style_28_ch"/>
    <w:uiPriority w:val="9"/>
    <w:qFormat/>
    <w:pPr>
      <w:spacing w:after="120" w:before="120"/>
      <w:ind/>
      <w:jc w:val="both"/>
      <w:outlineLvl w:val="1"/>
    </w:pPr>
    <w:rPr>
      <w:rFonts w:ascii="XO Thames" w:hAnsi="XO Thames"/>
      <w:b w:val="1"/>
      <w:sz w:val="28"/>
    </w:rPr>
  </w:style>
  <w:style w:styleId="Style_28_ch" w:type="character">
    <w:name w:val="heading 2"/>
    <w:link w:val="Style_28"/>
    <w:rPr>
      <w:rFonts w:ascii="XO Thames" w:hAnsi="XO Thames"/>
      <w:b w:val="1"/>
      <w:sz w:val="28"/>
    </w:rPr>
  </w:style>
  <w:style w:default="1" w:styleId="Style_29"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2024-12-18T16:27:19Z</dcterms:modified>
</cp:coreProperties>
</file>