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изменениях в особенностях организации и осуществления государственного контроля (надзора), муниципального контроля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РФ от 11.09.2024 № 1234 внесены изменения в 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контроля», которое вступило в законную силу 21.09.2024.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основанием для проведения внеплановых контрольных (надзорных) мероприятий и проверок по согласованию с прокуратурой является поступление сведений о фактах осуществления видов предпринимательской деятельности, указанных в части 2 статьи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без представления уведомления о начале осуществления предпринимательской деятельности, предусмотренного частью 1 статьи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Согласовывать внеплановые проверки (мероприятия) не понадобится, если контролеры получили от ФСБ данные о возможном нарушении требований в области транспортной безопасности. Информация при этом должна содержать сведения об угрозе или причинении вреда охраняемым законом ценностям в сфере обороны страны и безопасности государства.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этом случае органы прокуратуры лишь известят о внеплановых выездной проверке и рейдовом осмотре.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расширен перечень ситуаций, когда разрешено выдавать предписания по итогам контрольных мероприятий без взаимодействия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контролируемым лицом, например при наблюдении за выполнением требований: в области благоустройства, безопасности дорожного движения; транспортной безопасности; применения контрольно-кассовой техники.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 срок проведения профилактического визита с 1 до 10 рабочих дней, который может быть продлен на срок, необходимый для инструментального обследования, но не более чем на 4 рабочих дня.</w:t>
      </w:r>
    </w:p>
    <w:p w14:paraId="07000000">
      <w:pPr>
        <w:ind w:firstLine="851"/>
        <w:jc w:val="right"/>
        <w:rPr>
          <w:rFonts w:ascii="Times New Roman" w:hAnsi="Times New Roman"/>
          <w:sz w:val="28"/>
        </w:rPr>
      </w:pPr>
    </w:p>
    <w:p w14:paraId="08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9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2024-12-18T16:41:57Z</dcterms:modified>
</cp:coreProperties>
</file>