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F6" w:rsidRDefault="00042BF6">
      <w:pPr>
        <w:pStyle w:val="1"/>
        <w:shd w:val="clear" w:color="auto" w:fill="auto"/>
        <w:ind w:left="600" w:right="660" w:firstLine="720"/>
      </w:pPr>
    </w:p>
    <w:p w:rsidR="00042BF6" w:rsidRDefault="00042BF6">
      <w:pPr>
        <w:pStyle w:val="1"/>
        <w:shd w:val="clear" w:color="auto" w:fill="auto"/>
        <w:ind w:left="600" w:right="660" w:firstLine="720"/>
      </w:pPr>
    </w:p>
    <w:p w:rsidR="00C404AC" w:rsidRDefault="00C404AC" w:rsidP="00C404AC">
      <w:pPr>
        <w:widowControl/>
        <w:jc w:val="center"/>
        <w:rPr>
          <w:rFonts w:ascii="Arial" w:eastAsia="Times New Roman" w:hAnsi="Arial" w:cs="Arial"/>
          <w:color w:val="333333"/>
          <w:lang w:bidi="ar-SA"/>
        </w:rPr>
      </w:pPr>
      <w:bookmarkStart w:id="0" w:name="_GoBack"/>
      <w:bookmarkEnd w:id="0"/>
      <w:r w:rsidRPr="00C404AC">
        <w:rPr>
          <w:rFonts w:ascii="Arial" w:eastAsia="Times New Roman" w:hAnsi="Arial" w:cs="Arial"/>
          <w:b/>
          <w:bCs/>
          <w:color w:val="333333"/>
          <w:sz w:val="48"/>
          <w:szCs w:val="48"/>
          <w:lang w:bidi="ar-SA"/>
        </w:rPr>
        <w:t>Пенсионный фонд продлевает выплаты гражданам в соответствии с поручением Президента</w:t>
      </w:r>
      <w:r w:rsidRPr="00C404A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bidi="ar-SA"/>
        </w:rPr>
        <w:t xml:space="preserve"> </w:t>
      </w:r>
      <w:r w:rsidRPr="00C404AC">
        <w:rPr>
          <w:rFonts w:ascii="Arial" w:eastAsia="Times New Roman" w:hAnsi="Arial" w:cs="Arial"/>
          <w:color w:val="333333"/>
          <w:sz w:val="23"/>
          <w:szCs w:val="23"/>
          <w:lang w:bidi="ar-SA"/>
        </w:rPr>
        <w:br/>
      </w:r>
    </w:p>
    <w:p w:rsidR="00C404AC" w:rsidRPr="00C404AC" w:rsidRDefault="00C404AC" w:rsidP="00C404A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404AC" w:rsidRPr="00C404AC" w:rsidRDefault="00C404AC" w:rsidP="00C404AC">
      <w:pPr>
        <w:widowControl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C404A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Согласно поручению Президента Владимира Путина Пенсионный фонд России приступает к беззаявительному продлению выплат, право на которые по закону необходимо периодически подтверждать документально. </w:t>
      </w:r>
    </w:p>
    <w:p w:rsidR="00C404AC" w:rsidRPr="00C404AC" w:rsidRDefault="00C404AC" w:rsidP="00C404A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C404A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Это прежде всего касается пенсий и ежемесячных выплат из материнского капитала. </w:t>
      </w:r>
    </w:p>
    <w:p w:rsidR="00C404AC" w:rsidRPr="00C404AC" w:rsidRDefault="00C404AC" w:rsidP="00C404A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C404A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Так, получателям пенсии по потере кормильца, которым исполнилось 18 лет, в ближайшие месяцы не нужно будет обращаться в Пенсионный фонд, чтобы подтвердить факт обучения и таким образом продлить выплаты. Вплоть до 1 июля прохождение обучения будет подразумеваться по умолчанию. </w:t>
      </w:r>
    </w:p>
    <w:p w:rsidR="00C404AC" w:rsidRPr="00C404AC" w:rsidRDefault="00C404AC" w:rsidP="00C404A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C404A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При этом территориальные органы ПФР примут решение о продлении выплаты пенсии учащимся в том числе на основе данных, поступающих из учебных заведений, а также имеющихся сведений о трудовой деятельности. </w:t>
      </w:r>
    </w:p>
    <w:p w:rsidR="00C404AC" w:rsidRPr="00C404AC" w:rsidRDefault="00C404AC" w:rsidP="00C404A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C404A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Аналогичный порядок применяется и в случае выплаты пенсии по доверенности. Закон в такой ситуации предписывает пенсионеру раз в год засвидетельствовать получение выплат путем личной явки в клиентскую службу Пенсионного фонда или доставочную организацию, например в банк. До июля факт получения пенсии будет подразумеваться по умолчанию и средства пенсионеру продолжат поступать даже по истечении выплатного периода. </w:t>
      </w:r>
    </w:p>
    <w:p w:rsidR="00C404AC" w:rsidRPr="00C404AC" w:rsidRDefault="00C404AC" w:rsidP="00C404A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C404A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Семьям, которым предоставляется ежемесячная выплата из материнского капитала, также не надо обращаться в Пенсионный фонд, чтобы подтвердить доходы и, соответственно, право на эту меру поддержки. Порядок по продлению выплат из материнского капитала для семей с низкими доходами будет действовать до 1 октября 2020 года. </w:t>
      </w:r>
    </w:p>
    <w:p w:rsidR="00C404AC" w:rsidRPr="00C404AC" w:rsidRDefault="00C404AC" w:rsidP="00C404A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C404A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Помимо этого, автоматическое продление выплат будет реализовано для получателей социальной пенсии, у которых нет зарегистрированного места жительства на территории России. Пенсия таким гражданам, согласно закону, назначается при условии личного заявления, подтверждающего фактическое место жительства. В дальнейшем заявление надо представлять раз в год, чтобы не потерять право на выплату. Данный порядок в настоящее время приостановлен. </w:t>
      </w:r>
      <w:r w:rsidRPr="00C404A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br/>
      </w:r>
      <w:r w:rsidRPr="00C404A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br/>
        <w:t>С Уважением, отдел по взаимодействию со СМИ ОПФР</w:t>
      </w:r>
    </w:p>
    <w:p w:rsidR="00272FCC" w:rsidRDefault="00272FCC" w:rsidP="00C404AC">
      <w:pPr>
        <w:pStyle w:val="1"/>
        <w:shd w:val="clear" w:color="auto" w:fill="auto"/>
        <w:tabs>
          <w:tab w:val="left" w:pos="1582"/>
        </w:tabs>
        <w:spacing w:after="640"/>
        <w:ind w:firstLine="0"/>
        <w:jc w:val="both"/>
      </w:pPr>
    </w:p>
    <w:sectPr w:rsidR="00272FCC" w:rsidSect="00EA0A79">
      <w:footerReference w:type="default" r:id="rId7"/>
      <w:pgSz w:w="11900" w:h="16840"/>
      <w:pgMar w:top="70" w:right="422" w:bottom="70" w:left="2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545" w:rsidRDefault="000F1545">
      <w:r>
        <w:separator/>
      </w:r>
    </w:p>
  </w:endnote>
  <w:endnote w:type="continuationSeparator" w:id="1">
    <w:p w:rsidR="000F1545" w:rsidRDefault="000F1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CC" w:rsidRDefault="00272FCC">
    <w:pPr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545" w:rsidRDefault="000F1545"/>
  </w:footnote>
  <w:footnote w:type="continuationSeparator" w:id="1">
    <w:p w:rsidR="000F1545" w:rsidRDefault="000F15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17E8"/>
    <w:multiLevelType w:val="multilevel"/>
    <w:tmpl w:val="98F8D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72FCC"/>
    <w:rsid w:val="00042BF6"/>
    <w:rsid w:val="000F1545"/>
    <w:rsid w:val="00272FCC"/>
    <w:rsid w:val="00C404AC"/>
    <w:rsid w:val="00EA0A79"/>
    <w:rsid w:val="00F40ADA"/>
    <w:rsid w:val="00FA2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0A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A0A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EA0A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EA0A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EA0A7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EA0A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EA0A79"/>
    <w:pPr>
      <w:shd w:val="clear" w:color="auto" w:fill="FFFFFF"/>
      <w:ind w:firstLine="400"/>
    </w:pPr>
    <w:rPr>
      <w:rFonts w:ascii="Times New Roman" w:eastAsia="Times New Roman" w:hAnsi="Times New Roman" w:cs="Times New Roman"/>
      <w:color w:val="212121"/>
      <w:sz w:val="28"/>
      <w:szCs w:val="28"/>
    </w:rPr>
  </w:style>
  <w:style w:type="paragraph" w:customStyle="1" w:styleId="20">
    <w:name w:val="Колонтитул (2)"/>
    <w:basedOn w:val="a"/>
    <w:link w:val="2"/>
    <w:rsid w:val="00EA0A7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EA0A79"/>
    <w:pPr>
      <w:shd w:val="clear" w:color="auto" w:fill="FFFFFF"/>
      <w:spacing w:after="220"/>
      <w:ind w:left="600"/>
      <w:jc w:val="both"/>
    </w:pPr>
    <w:rPr>
      <w:rFonts w:ascii="Times New Roman" w:eastAsia="Times New Roman" w:hAnsi="Times New Roman" w:cs="Times New Roman"/>
      <w:color w:val="212121"/>
      <w:sz w:val="22"/>
      <w:szCs w:val="22"/>
    </w:rPr>
  </w:style>
  <w:style w:type="paragraph" w:customStyle="1" w:styleId="22">
    <w:name w:val="Основной текст (2)"/>
    <w:basedOn w:val="a"/>
    <w:link w:val="21"/>
    <w:rsid w:val="00EA0A79"/>
    <w:pPr>
      <w:shd w:val="clear" w:color="auto" w:fill="FFFFFF"/>
      <w:spacing w:line="254" w:lineRule="auto"/>
    </w:pPr>
    <w:rPr>
      <w:rFonts w:ascii="Arial" w:eastAsia="Arial" w:hAnsi="Arial" w:cs="Arial"/>
      <w:sz w:val="22"/>
      <w:szCs w:val="22"/>
    </w:rPr>
  </w:style>
  <w:style w:type="paragraph" w:customStyle="1" w:styleId="a5">
    <w:name w:val="Другое"/>
    <w:basedOn w:val="a"/>
    <w:link w:val="a4"/>
    <w:rsid w:val="00EA0A79"/>
    <w:pPr>
      <w:shd w:val="clear" w:color="auto" w:fill="FFFFFF"/>
      <w:ind w:firstLine="400"/>
    </w:pPr>
    <w:rPr>
      <w:rFonts w:ascii="Times New Roman" w:eastAsia="Times New Roman" w:hAnsi="Times New Roman" w:cs="Times New Roman"/>
      <w:color w:val="212121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C404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Огаркова</dc:creator>
  <cp:lastModifiedBy>1</cp:lastModifiedBy>
  <cp:revision>4</cp:revision>
  <dcterms:created xsi:type="dcterms:W3CDTF">2020-04-02T05:56:00Z</dcterms:created>
  <dcterms:modified xsi:type="dcterms:W3CDTF">2020-04-02T07:41:00Z</dcterms:modified>
</cp:coreProperties>
</file>