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7D" w:rsidRPr="00C47FA9" w:rsidRDefault="006E0E7D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E0E7D" w:rsidRPr="00C47FA9" w:rsidRDefault="006E0E7D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47FA9">
        <w:rPr>
          <w:rFonts w:ascii="Times New Roman" w:hAnsi="Times New Roman" w:cs="Times New Roman"/>
          <w:sz w:val="28"/>
          <w:szCs w:val="28"/>
        </w:rPr>
        <w:t>ПРОЕКТ</w:t>
      </w:r>
    </w:p>
    <w:p w:rsidR="006E0E7D" w:rsidRPr="00C47FA9" w:rsidRDefault="006E0E7D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B480C" w:rsidRPr="00C47FA9" w:rsidRDefault="00BB480C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47FA9">
        <w:rPr>
          <w:rFonts w:ascii="Times New Roman" w:hAnsi="Times New Roman" w:cs="Times New Roman"/>
          <w:sz w:val="28"/>
          <w:szCs w:val="28"/>
        </w:rPr>
        <w:t>УТВЕРЖДЕНО</w:t>
      </w:r>
    </w:p>
    <w:p w:rsidR="00BB480C" w:rsidRPr="00C47FA9" w:rsidRDefault="00BB480C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47FA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B480C" w:rsidRPr="00C47FA9" w:rsidRDefault="00BB480C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47FA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B480C" w:rsidRPr="00C47FA9" w:rsidRDefault="00BB480C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47FA9">
        <w:rPr>
          <w:rFonts w:ascii="Times New Roman" w:hAnsi="Times New Roman" w:cs="Times New Roman"/>
          <w:sz w:val="28"/>
          <w:szCs w:val="28"/>
        </w:rPr>
        <w:t>от_____________ №_________</w:t>
      </w:r>
    </w:p>
    <w:p w:rsidR="00BB480C" w:rsidRPr="00C47FA9" w:rsidRDefault="00BB480C" w:rsidP="000D6714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B480C" w:rsidRPr="00C47FA9" w:rsidRDefault="00BB480C" w:rsidP="000D6714">
      <w:pPr>
        <w:pStyle w:val="18"/>
        <w:suppressAutoHyphens/>
        <w:rPr>
          <w:sz w:val="28"/>
          <w:szCs w:val="28"/>
        </w:rPr>
      </w:pPr>
    </w:p>
    <w:p w:rsidR="00BB480C" w:rsidRPr="00C47FA9" w:rsidRDefault="00BB480C" w:rsidP="000D6714">
      <w:pPr>
        <w:pStyle w:val="18"/>
        <w:suppressAutoHyphens/>
        <w:rPr>
          <w:sz w:val="28"/>
          <w:szCs w:val="28"/>
        </w:rPr>
      </w:pPr>
    </w:p>
    <w:p w:rsidR="00BB480C" w:rsidRPr="00C47FA9" w:rsidRDefault="00BB480C" w:rsidP="000D6714">
      <w:pPr>
        <w:pStyle w:val="18"/>
        <w:suppressAutoHyphens/>
        <w:rPr>
          <w:sz w:val="28"/>
          <w:szCs w:val="28"/>
        </w:rPr>
      </w:pPr>
    </w:p>
    <w:p w:rsidR="00BB480C" w:rsidRPr="00C47FA9" w:rsidRDefault="00BB480C" w:rsidP="000D6714">
      <w:pPr>
        <w:pStyle w:val="18"/>
        <w:suppressAutoHyphens/>
        <w:rPr>
          <w:sz w:val="28"/>
          <w:szCs w:val="28"/>
          <w:highlight w:val="green"/>
        </w:rPr>
      </w:pPr>
    </w:p>
    <w:p w:rsidR="00BB480C" w:rsidRPr="00C47FA9" w:rsidRDefault="00BB480C" w:rsidP="000D6714">
      <w:pPr>
        <w:pStyle w:val="18"/>
        <w:suppressAutoHyphens/>
        <w:rPr>
          <w:sz w:val="28"/>
          <w:szCs w:val="28"/>
          <w:highlight w:val="green"/>
        </w:rPr>
      </w:pPr>
    </w:p>
    <w:p w:rsidR="00E6439E" w:rsidRPr="00C47FA9" w:rsidRDefault="00E6439E" w:rsidP="000D6714">
      <w:pPr>
        <w:pStyle w:val="18"/>
        <w:suppressAutoHyphens/>
        <w:rPr>
          <w:b/>
          <w:sz w:val="28"/>
          <w:szCs w:val="28"/>
        </w:rPr>
      </w:pPr>
      <w:r w:rsidRPr="00C47FA9">
        <w:rPr>
          <w:b/>
          <w:sz w:val="28"/>
          <w:szCs w:val="28"/>
        </w:rPr>
        <w:t xml:space="preserve">ГЕНЕРАЛЬНЫЙ ПЛАН МУНИЦИПАЛЬНОГО ОБРАЗОВАНИЯ </w:t>
      </w:r>
      <w:r w:rsidR="000D6714" w:rsidRPr="00C47FA9">
        <w:rPr>
          <w:b/>
          <w:sz w:val="28"/>
          <w:szCs w:val="28"/>
        </w:rPr>
        <w:t>Б</w:t>
      </w:r>
      <w:r w:rsidR="002E434E" w:rsidRPr="00C47FA9">
        <w:rPr>
          <w:b/>
          <w:sz w:val="28"/>
          <w:szCs w:val="28"/>
        </w:rPr>
        <w:t>ЕГУНИЦ</w:t>
      </w:r>
      <w:r w:rsidRPr="00C47FA9">
        <w:rPr>
          <w:b/>
          <w:sz w:val="28"/>
          <w:szCs w:val="28"/>
        </w:rPr>
        <w:t xml:space="preserve">КОЕ СЕЛЬСКОЕ ПОСЕЛЕНИЕ </w:t>
      </w:r>
    </w:p>
    <w:p w:rsidR="00E6439E" w:rsidRPr="00C47FA9" w:rsidRDefault="00E6439E" w:rsidP="000D6714">
      <w:pPr>
        <w:pStyle w:val="18"/>
        <w:suppressAutoHyphens/>
        <w:rPr>
          <w:b/>
          <w:sz w:val="28"/>
          <w:szCs w:val="28"/>
        </w:rPr>
      </w:pPr>
      <w:r w:rsidRPr="00C47FA9">
        <w:rPr>
          <w:b/>
          <w:sz w:val="28"/>
          <w:szCs w:val="28"/>
        </w:rPr>
        <w:t xml:space="preserve">ВОЛОСОВСКОГО МУНИЦИПАЛЬНОГО РАЙОНА </w:t>
      </w:r>
    </w:p>
    <w:p w:rsidR="00BB480C" w:rsidRPr="00C47FA9" w:rsidRDefault="00E6439E" w:rsidP="000D6714">
      <w:pPr>
        <w:pStyle w:val="18"/>
        <w:suppressAutoHyphens/>
        <w:rPr>
          <w:sz w:val="28"/>
          <w:szCs w:val="28"/>
        </w:rPr>
      </w:pPr>
      <w:r w:rsidRPr="00C47FA9">
        <w:rPr>
          <w:b/>
          <w:sz w:val="28"/>
          <w:szCs w:val="28"/>
        </w:rPr>
        <w:t xml:space="preserve">ЛЕНИНГРАДСКОЙ ОБЛАСТИ </w:t>
      </w:r>
    </w:p>
    <w:p w:rsidR="00BB480C" w:rsidRPr="00C47FA9" w:rsidRDefault="00BB480C" w:rsidP="000D6714">
      <w:pPr>
        <w:pStyle w:val="18"/>
        <w:suppressAutoHyphens/>
        <w:rPr>
          <w:sz w:val="28"/>
          <w:szCs w:val="28"/>
        </w:rPr>
      </w:pPr>
    </w:p>
    <w:p w:rsidR="004739E5" w:rsidRPr="00C47FA9" w:rsidRDefault="00BB480C" w:rsidP="000D6714">
      <w:pPr>
        <w:pStyle w:val="18"/>
        <w:suppressAutoHyphens/>
        <w:rPr>
          <w:sz w:val="28"/>
          <w:szCs w:val="28"/>
        </w:rPr>
      </w:pPr>
      <w:r w:rsidRPr="00C47FA9">
        <w:rPr>
          <w:sz w:val="28"/>
          <w:szCs w:val="28"/>
        </w:rPr>
        <w:br w:type="column"/>
      </w:r>
    </w:p>
    <w:p w:rsidR="004739E5" w:rsidRPr="00C47FA9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C47FA9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C47FA9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C47FA9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C47FA9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C47FA9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C47FA9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C47FA9" w:rsidRDefault="004739E5" w:rsidP="000D6714">
      <w:pPr>
        <w:pStyle w:val="18"/>
        <w:suppressAutoHyphens/>
        <w:rPr>
          <w:sz w:val="28"/>
          <w:szCs w:val="28"/>
        </w:rPr>
      </w:pPr>
    </w:p>
    <w:p w:rsidR="004739E5" w:rsidRPr="00C47FA9" w:rsidRDefault="004739E5" w:rsidP="000D6714">
      <w:pPr>
        <w:pStyle w:val="18"/>
        <w:suppressAutoHyphens/>
        <w:rPr>
          <w:sz w:val="28"/>
          <w:szCs w:val="28"/>
        </w:rPr>
      </w:pPr>
    </w:p>
    <w:p w:rsidR="00BB480C" w:rsidRPr="00C47FA9" w:rsidRDefault="00BB480C" w:rsidP="000D6714">
      <w:pPr>
        <w:pStyle w:val="18"/>
        <w:suppressAutoHyphens/>
        <w:rPr>
          <w:b/>
          <w:sz w:val="28"/>
          <w:szCs w:val="28"/>
        </w:rPr>
      </w:pPr>
      <w:r w:rsidRPr="00C47FA9">
        <w:rPr>
          <w:b/>
          <w:sz w:val="28"/>
          <w:szCs w:val="28"/>
        </w:rPr>
        <w:t xml:space="preserve">ПОЛОЖЕНИЕ О ТЕРРИТОРИАЛЬНОМ ПЛАНИРОВАНИИ </w:t>
      </w:r>
    </w:p>
    <w:p w:rsidR="00BB480C" w:rsidRPr="00C47FA9" w:rsidRDefault="00BB480C" w:rsidP="000D6714">
      <w:pPr>
        <w:pStyle w:val="18"/>
        <w:suppressAutoHyphens/>
        <w:rPr>
          <w:sz w:val="28"/>
          <w:szCs w:val="28"/>
        </w:rPr>
      </w:pPr>
    </w:p>
    <w:p w:rsidR="00E2666C" w:rsidRPr="00C47FA9" w:rsidRDefault="00E2666C" w:rsidP="000D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0C" w:rsidRPr="00C47FA9" w:rsidRDefault="00BB480C" w:rsidP="000D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480C" w:rsidRPr="00C47FA9" w:rsidSect="00BB480C">
          <w:head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480C" w:rsidRPr="00C47FA9" w:rsidRDefault="00BB480C" w:rsidP="000D6714">
      <w:pPr>
        <w:pStyle w:val="1"/>
        <w:keepNext w:val="0"/>
        <w:pageBreakBefore w:val="0"/>
        <w:numPr>
          <w:ilvl w:val="0"/>
          <w:numId w:val="1"/>
        </w:numPr>
        <w:tabs>
          <w:tab w:val="clear" w:pos="851"/>
        </w:tabs>
        <w:suppressAutoHyphens/>
        <w:spacing w:before="0" w:after="0"/>
        <w:ind w:left="0" w:firstLine="0"/>
      </w:pPr>
      <w:bookmarkStart w:id="0" w:name="_Toc479163588"/>
      <w:r w:rsidRPr="00C47FA9">
        <w:rPr>
          <w:caps w:val="0"/>
        </w:rPr>
        <w:lastRenderedPageBreak/>
        <w:t>СВЕДЕНИЯ О ВИДАХ, НАЗНАЧЕНИИ И НАИМЕНОВАНИЯХ ПЛАНИРУЕМЫХ ДЛЯ РАЗМЕЩЕНИЯ ОБЪЕКТОВ МЕСТНОГО ЗНАЧЕНИЯ</w:t>
      </w:r>
      <w:r w:rsidR="00E6439E" w:rsidRPr="00C47FA9">
        <w:rPr>
          <w:caps w:val="0"/>
          <w:lang w:val="ru-RU"/>
        </w:rPr>
        <w:t xml:space="preserve"> ПОСЕЛЕНИЯ</w:t>
      </w:r>
      <w:r w:rsidRPr="00C47FA9">
        <w:rPr>
          <w:caps w:val="0"/>
        </w:rPr>
        <w:t>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0"/>
    </w:p>
    <w:p w:rsidR="00E572E7" w:rsidRPr="00C47FA9" w:rsidRDefault="00E572E7" w:rsidP="000D6714">
      <w:pPr>
        <w:pStyle w:val="a0"/>
        <w:suppressAutoHyphens/>
        <w:spacing w:before="0" w:after="0"/>
        <w:ind w:firstLine="0"/>
        <w:rPr>
          <w:sz w:val="28"/>
          <w:szCs w:val="28"/>
        </w:rPr>
      </w:pPr>
    </w:p>
    <w:p w:rsidR="00BB480C" w:rsidRPr="00C47FA9" w:rsidRDefault="00E6439E" w:rsidP="000D6714">
      <w:pPr>
        <w:pStyle w:val="1"/>
        <w:keepNext w:val="0"/>
        <w:pageBreakBefore w:val="0"/>
        <w:tabs>
          <w:tab w:val="clear" w:pos="851"/>
        </w:tabs>
        <w:suppressAutoHyphens/>
        <w:spacing w:before="0" w:after="0"/>
        <w:ind w:left="0" w:firstLine="0"/>
        <w:rPr>
          <w:caps w:val="0"/>
          <w:lang w:val="ru-RU"/>
        </w:rPr>
      </w:pPr>
      <w:r w:rsidRPr="00C47FA9">
        <w:rPr>
          <w:caps w:val="0"/>
        </w:rPr>
        <w:t>1.</w:t>
      </w:r>
      <w:r w:rsidR="00E572E7" w:rsidRPr="00C47FA9">
        <w:rPr>
          <w:caps w:val="0"/>
        </w:rPr>
        <w:t xml:space="preserve">1. </w:t>
      </w:r>
      <w:r w:rsidR="00FD2668" w:rsidRPr="00C47FA9">
        <w:rPr>
          <w:caps w:val="0"/>
        </w:rPr>
        <w:t>Сведения о п</w:t>
      </w:r>
      <w:r w:rsidR="00E572E7" w:rsidRPr="00C47FA9">
        <w:rPr>
          <w:caps w:val="0"/>
        </w:rPr>
        <w:t>ланируемы</w:t>
      </w:r>
      <w:r w:rsidR="00FD2668" w:rsidRPr="00C47FA9">
        <w:rPr>
          <w:caps w:val="0"/>
        </w:rPr>
        <w:t>х</w:t>
      </w:r>
      <w:r w:rsidR="00E572E7" w:rsidRPr="00C47FA9">
        <w:rPr>
          <w:caps w:val="0"/>
        </w:rPr>
        <w:t xml:space="preserve"> объект</w:t>
      </w:r>
      <w:r w:rsidR="00FD2668" w:rsidRPr="00C47FA9">
        <w:rPr>
          <w:caps w:val="0"/>
        </w:rPr>
        <w:t>ах</w:t>
      </w:r>
      <w:r w:rsidR="00E572E7" w:rsidRPr="00C47FA9">
        <w:rPr>
          <w:caps w:val="0"/>
        </w:rPr>
        <w:t xml:space="preserve"> местного значения </w:t>
      </w:r>
      <w:r w:rsidR="00B656E4" w:rsidRPr="00C47FA9">
        <w:rPr>
          <w:caps w:val="0"/>
          <w:lang w:val="ru-RU"/>
        </w:rPr>
        <w:t>поселения</w:t>
      </w:r>
    </w:p>
    <w:p w:rsidR="0067679D" w:rsidRPr="00C47FA9" w:rsidRDefault="0067679D" w:rsidP="000D6714">
      <w:pPr>
        <w:pStyle w:val="a0"/>
        <w:spacing w:before="0" w:after="0"/>
        <w:rPr>
          <w:sz w:val="28"/>
          <w:szCs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603"/>
        <w:gridCol w:w="3257"/>
        <w:gridCol w:w="3826"/>
        <w:gridCol w:w="2656"/>
      </w:tblGrid>
      <w:tr w:rsidR="00BB480C" w:rsidRPr="00C47FA9" w:rsidTr="00614A16">
        <w:trPr>
          <w:trHeight w:val="20"/>
          <w:tblHeader/>
        </w:trPr>
        <w:tc>
          <w:tcPr>
            <w:tcW w:w="258" w:type="pct"/>
            <w:shd w:val="clear" w:color="auto" w:fill="auto"/>
            <w:vAlign w:val="center"/>
            <w:hideMark/>
          </w:tcPr>
          <w:p w:rsidR="00BB480C" w:rsidRPr="00C47FA9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522" w:type="pct"/>
            <w:shd w:val="clear" w:color="auto" w:fill="auto"/>
            <w:vAlign w:val="center"/>
            <w:hideMark/>
          </w:tcPr>
          <w:p w:rsidR="00BB480C" w:rsidRPr="00C47FA9" w:rsidRDefault="007650C8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BB480C"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аименование объекта</w:t>
            </w:r>
            <w:r w:rsidR="002E45D5" w:rsidRPr="00C47FA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BB480C" w:rsidRPr="00C47FA9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</w:t>
            </w:r>
            <w:r w:rsidR="002E45D5" w:rsidRPr="00C47FA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BB480C" w:rsidRPr="00C47FA9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объекта</w:t>
            </w:r>
            <w:r w:rsidR="00085BB4" w:rsidRPr="00C47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BB480C" w:rsidRPr="00C47FA9" w:rsidRDefault="00BB480C" w:rsidP="00085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085BB4" w:rsidRPr="00C47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</w:tbl>
    <w:p w:rsidR="00BB480C" w:rsidRPr="00C47FA9" w:rsidRDefault="00BB480C" w:rsidP="000D671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616"/>
        <w:gridCol w:w="3261"/>
        <w:gridCol w:w="3826"/>
        <w:gridCol w:w="2656"/>
      </w:tblGrid>
      <w:tr w:rsidR="00C47FA9" w:rsidRPr="00C47FA9" w:rsidTr="00614A16">
        <w:trPr>
          <w:trHeight w:val="20"/>
          <w:tblHeader/>
        </w:trPr>
        <w:tc>
          <w:tcPr>
            <w:tcW w:w="253" w:type="pct"/>
            <w:shd w:val="clear" w:color="auto" w:fill="auto"/>
            <w:vAlign w:val="center"/>
          </w:tcPr>
          <w:p w:rsidR="00BB480C" w:rsidRPr="00C47FA9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BB480C" w:rsidRPr="00C47FA9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BB480C" w:rsidRPr="00C47FA9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BB480C" w:rsidRPr="00C47FA9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B480C" w:rsidRPr="00C47FA9" w:rsidRDefault="00BB480C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47FA9" w:rsidRPr="00C47FA9" w:rsidTr="00862C4C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E6439E" w:rsidRPr="00C47FA9" w:rsidRDefault="00EC1529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E6439E" w:rsidRPr="00C47FA9" w:rsidRDefault="00E6439E" w:rsidP="000D67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объектов: организация в границах муниципального района газоснабжения поселений в пределах полномочий, установленных законодательством Российской Федерации</w:t>
            </w:r>
          </w:p>
          <w:p w:rsidR="00E6439E" w:rsidRPr="00C47FA9" w:rsidRDefault="00E6439E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объекты газоснабжения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26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высокого давления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–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Ославье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с отводами на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Рекково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Худанки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–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Кюльвия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265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15,5 км</w:t>
            </w:r>
          </w:p>
        </w:tc>
        <w:tc>
          <w:tcPr>
            <w:tcW w:w="8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526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высокого давления до д. Татьянино –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Горье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265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1,8 км</w:t>
            </w:r>
          </w:p>
        </w:tc>
        <w:tc>
          <w:tcPr>
            <w:tcW w:w="8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526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среднего давления п.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–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Голятицы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265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10,2 км</w:t>
            </w:r>
          </w:p>
        </w:tc>
        <w:tc>
          <w:tcPr>
            <w:tcW w:w="8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2B3E47">
        <w:trPr>
          <w:trHeight w:val="20"/>
        </w:trPr>
        <w:tc>
          <w:tcPr>
            <w:tcW w:w="253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526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среднего давления до д. Русское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Брызгово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Гомонтово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265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5,9 км (два участка 4,5 км и 1,4 км)</w:t>
            </w:r>
          </w:p>
        </w:tc>
        <w:tc>
          <w:tcPr>
            <w:tcW w:w="8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26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среднего давления до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Кайкино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, д. Большие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Лашковицы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, д. Большое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Тешково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, д. Малое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Тешково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Томарово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265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7,5 км</w:t>
            </w:r>
          </w:p>
        </w:tc>
        <w:tc>
          <w:tcPr>
            <w:tcW w:w="8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526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высокого давления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– п.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с отводами на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Верницы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Черенковицы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Негодицы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Стойгино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265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22,6 км</w:t>
            </w:r>
          </w:p>
        </w:tc>
        <w:tc>
          <w:tcPr>
            <w:tcW w:w="878" w:type="pct"/>
            <w:shd w:val="clear" w:color="auto" w:fill="auto"/>
          </w:tcPr>
          <w:p w:rsidR="002B3E47" w:rsidRPr="00C47FA9" w:rsidRDefault="002B3E47" w:rsidP="002B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высокого давления д. Ивановское –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Местаново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–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с отводами на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Лашковицы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13,2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высокого давления до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Коростовицы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–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Местаново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с отводом на д.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Карстолово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11,0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Кайкино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3,4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3,9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1,0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Большие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Лашковицы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0,7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775964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Большое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Тешково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1,4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775964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Буяницы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0,2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775964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Верницы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1,2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775964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Голятицы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0,9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775964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Горки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0,4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Горье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0,8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AE26D8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Зябицы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5" w:type="pct"/>
            <w:shd w:val="clear" w:color="auto" w:fill="auto"/>
            <w:vAlign w:val="bottom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0,8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7527F2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Ильеши</w:t>
            </w:r>
            <w:proofErr w:type="spellEnd"/>
          </w:p>
        </w:tc>
        <w:tc>
          <w:tcPr>
            <w:tcW w:w="1265" w:type="pct"/>
            <w:shd w:val="clear" w:color="auto" w:fill="auto"/>
            <w:vAlign w:val="bottom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0,3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7527F2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Кальмус</w:t>
            </w:r>
            <w:proofErr w:type="spellEnd"/>
          </w:p>
        </w:tc>
        <w:tc>
          <w:tcPr>
            <w:tcW w:w="1265" w:type="pct"/>
            <w:shd w:val="clear" w:color="auto" w:fill="auto"/>
            <w:vAlign w:val="bottom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2,8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AE26D8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Канаршино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0,7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Карстолово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0,7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1,0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D76BB5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 w:rsidR="003C5CB3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CB3" w:rsidRPr="00C47FA9">
              <w:rPr>
                <w:rFonts w:ascii="Times New Roman" w:hAnsi="Times New Roman" w:cs="Times New Roman"/>
                <w:sz w:val="28"/>
                <w:szCs w:val="28"/>
              </w:rPr>
              <w:t>Коростовицы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2,3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Корчаны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1,2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0B19AD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Красное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Брызгово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0,6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0B19AD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Кюльвия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0,5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0B19AD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Лашковицы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0,6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AE26D8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Малое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Тешково</w:t>
            </w:r>
            <w:proofErr w:type="spellEnd"/>
          </w:p>
        </w:tc>
        <w:tc>
          <w:tcPr>
            <w:tcW w:w="1265" w:type="pct"/>
            <w:shd w:val="clear" w:color="auto" w:fill="auto"/>
            <w:vAlign w:val="bottom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0,1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7527F2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265" w:type="pct"/>
            <w:shd w:val="clear" w:color="auto" w:fill="auto"/>
            <w:vAlign w:val="bottom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1,4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AE26D8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Местаново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0,7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AE26D8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Негодицы</w:t>
            </w:r>
            <w:proofErr w:type="spellEnd"/>
          </w:p>
        </w:tc>
        <w:tc>
          <w:tcPr>
            <w:tcW w:w="1265" w:type="pct"/>
            <w:shd w:val="clear" w:color="auto" w:fill="auto"/>
            <w:vAlign w:val="bottom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0,7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7527F2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Ославье</w:t>
            </w:r>
            <w:proofErr w:type="spellEnd"/>
          </w:p>
        </w:tc>
        <w:tc>
          <w:tcPr>
            <w:tcW w:w="1265" w:type="pct"/>
            <w:shd w:val="clear" w:color="auto" w:fill="auto"/>
            <w:vAlign w:val="bottom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1,3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AE26D8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1.35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Пежевицы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0,8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AE26D8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Поддубье</w:t>
            </w:r>
            <w:proofErr w:type="spellEnd"/>
          </w:p>
        </w:tc>
        <w:tc>
          <w:tcPr>
            <w:tcW w:w="1265" w:type="pct"/>
            <w:shd w:val="clear" w:color="auto" w:fill="auto"/>
            <w:vAlign w:val="bottom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0,1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7527F2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1.37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075572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 w:rsidR="003C5CB3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CB3" w:rsidRPr="00C47FA9">
              <w:rPr>
                <w:rFonts w:ascii="Times New Roman" w:hAnsi="Times New Roman" w:cs="Times New Roman"/>
                <w:sz w:val="28"/>
                <w:szCs w:val="28"/>
              </w:rPr>
              <w:t>Пружицы</w:t>
            </w:r>
            <w:proofErr w:type="spellEnd"/>
          </w:p>
        </w:tc>
        <w:tc>
          <w:tcPr>
            <w:tcW w:w="1265" w:type="pct"/>
            <w:shd w:val="clear" w:color="auto" w:fill="auto"/>
            <w:vAlign w:val="bottom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0,9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AE26D8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Радицы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0,7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Рекково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1,1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Рукулицы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1,1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C55529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Русское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Брызгово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1,7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C55529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Синковицы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3,7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C55529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1.43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Смёдово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2,1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C55529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1.44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0,1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C55529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Стойгино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2,0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C55529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1.46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Татьянино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0,5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1.47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Теглицы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0,8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1.48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3,0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1.49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Томарово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1,0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Черенковицы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1,2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охранная зона</w:t>
            </w:r>
          </w:p>
        </w:tc>
      </w:tr>
      <w:tr w:rsidR="00C47FA9" w:rsidRPr="00C47FA9" w:rsidTr="00862C4C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объектов: организация водоснабжения населения, водоотведения </w:t>
            </w:r>
          </w:p>
          <w:p w:rsidR="003C5CB3" w:rsidRPr="00C47FA9" w:rsidRDefault="003C5CB3" w:rsidP="003C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объекты водоснабжения населения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  <w:hideMark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Сети водоснабжения (строительство)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</w:t>
            </w:r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3,5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зона санитарной охраны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Сети водоснабжения (реконструкция)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включая организацию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закольцовки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тупиковых сетей, прокладку вторых водоводов и оборудование объектами пожаротушения;</w:t>
            </w:r>
          </w:p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1,5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Сети водоснабжения (реконструкция)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включая организацию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закольцовки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тупиковых сетей, прокладку вторых водоводов и оборудование объектами пожаротушения;</w:t>
            </w:r>
          </w:p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2,1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(реконструкция)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, зона инженерной инфраструктуры</w:t>
            </w:r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строительство станции водоподготовки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зона санитарной охраны</w:t>
            </w:r>
          </w:p>
        </w:tc>
      </w:tr>
      <w:tr w:rsidR="00C47FA9" w:rsidRPr="00C47FA9" w:rsidTr="00862C4C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объектов: организация водоснабжения населения, водоотведения </w:t>
            </w:r>
          </w:p>
          <w:p w:rsidR="003C5CB3" w:rsidRPr="00C47FA9" w:rsidRDefault="003C5CB3" w:rsidP="003C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объекты водоотведения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очистные сооружения (реконструкция)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Бегуницы, зона инженерной инфраструктуры</w:t>
            </w:r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Производительность 1,1 тыс. м</w:t>
            </w:r>
            <w:r w:rsidRPr="00C47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0B51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B513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канализационных очистных сооружений ливневого стока с прокладкой ливневого коллектора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очистные сооружения (реконструкция)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, зона инженерной инфраструктуры</w:t>
            </w:r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производительность 0,4 тыс. м</w:t>
            </w:r>
            <w:r w:rsidRPr="00C47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84537A" w:rsidRPr="00C47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4537A" w:rsidRPr="00C47FA9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очистные сооружения (реконструкция)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, зона инженерной инфраструктуры</w:t>
            </w:r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производительность 0,4 тыс. м</w:t>
            </w:r>
            <w:r w:rsidRPr="00C47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84537A" w:rsidRPr="00C47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4537A" w:rsidRPr="00C47FA9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Сети водоотведения и насосные станции (реконструкция)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Бегуницы</w:t>
            </w:r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 устройством не менее двух насосов (основной, резервный) и прокладкой второй нитки коллектора;</w:t>
            </w:r>
          </w:p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5,0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Сети водоотведения с насосными станциями (реконструкция)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 устройством не менее двух насосов (основной, резервный);</w:t>
            </w:r>
          </w:p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1,5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Сети водоотведения (реконструкция)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3,0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Сети водоотведения с канализационной насосной станцией (строительство)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</w:t>
            </w:r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1,5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Приемные колодцы локальной канализации</w:t>
            </w:r>
            <w:r w:rsidR="0084537A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(строительство)</w:t>
            </w:r>
          </w:p>
        </w:tc>
        <w:tc>
          <w:tcPr>
            <w:tcW w:w="1078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Чирковицы, 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Смёдово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Стойгино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определяется проектом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</w:tr>
      <w:tr w:rsidR="00C47FA9" w:rsidRPr="00C47FA9" w:rsidTr="00862C4C">
        <w:trPr>
          <w:trHeight w:val="20"/>
        </w:trPr>
        <w:tc>
          <w:tcPr>
            <w:tcW w:w="253" w:type="pct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объектов: осуществление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</w:t>
            </w:r>
            <w:r w:rsidRPr="00C47FA9">
              <w:t xml:space="preserve"> </w:t>
            </w: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развития планируемой индивидуальной жилой застройки</w:t>
            </w:r>
          </w:p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автомобильные дороги местного значения (улично-дорожная сеть)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Второстепенная улица в жилой застройке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Бегуницы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1,7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Основная улица в жилой застройке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6,2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Основная улица в жилой застройке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Кальмус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1,2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Основная улица в жилой застройке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2,2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Основная улица в жилой застройке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протяженность: 1,9 км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862C4C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объектов: обеспечение условий для развития на территории поселения физической культуры и массового спорта</w:t>
            </w:r>
          </w:p>
          <w:p w:rsidR="003C5CB3" w:rsidRPr="00C47FA9" w:rsidRDefault="003C5CB3" w:rsidP="003C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объект физической культуры и массового спорта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Лыже-роллерная трасса (реконструкция)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Ивановское, зона 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специализированной общественной застройки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определяется проектом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(строительство)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Бегуницы, зона специализированной общественной застройки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спортивных залов не менее 1020 кв. 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 в рамках благоустройства общественных пространств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Бегуницы, зона застройки малоэтажными жилыми домами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0,2 га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Бегуницы, зона специализированной общественной застройки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0,2 га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сооружения 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, зона специализированной общественной застройки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0,2 га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47FA9" w:rsidRPr="00C47FA9" w:rsidTr="00862C4C">
        <w:trPr>
          <w:trHeight w:val="20"/>
        </w:trPr>
        <w:tc>
          <w:tcPr>
            <w:tcW w:w="253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47" w:type="pct"/>
            <w:gridSpan w:val="4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объектов: создание условий для организации досуга и обеспечения жителей поселения услугами организаций культуры (иные области в связи с решением вопросов местного значения поселения)</w:t>
            </w:r>
          </w:p>
          <w:p w:rsidR="003C5CB3" w:rsidRPr="00C47FA9" w:rsidRDefault="003C5CB3" w:rsidP="003C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объектов: объект культурно-досугового (клубного) типа</w:t>
            </w:r>
          </w:p>
        </w:tc>
      </w:tr>
      <w:tr w:rsidR="00C47FA9" w:rsidRPr="00C47FA9" w:rsidTr="00614A16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3C5CB3" w:rsidRPr="00C47FA9" w:rsidRDefault="003C5CB3" w:rsidP="003C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526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Дом культуры (строительство нового здания)</w:t>
            </w:r>
          </w:p>
        </w:tc>
        <w:tc>
          <w:tcPr>
            <w:tcW w:w="10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5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менее 150 зрительских мест с библиотекой и спортивным залом</w:t>
            </w:r>
          </w:p>
        </w:tc>
        <w:tc>
          <w:tcPr>
            <w:tcW w:w="878" w:type="pct"/>
            <w:shd w:val="clear" w:color="auto" w:fill="auto"/>
          </w:tcPr>
          <w:p w:rsidR="003C5CB3" w:rsidRPr="00C47FA9" w:rsidRDefault="003C5CB3" w:rsidP="003C5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3C5CB3" w:rsidRPr="00C47FA9" w:rsidTr="00E6439E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</w:tcPr>
          <w:p w:rsidR="003C5CB3" w:rsidRPr="00C47FA9" w:rsidRDefault="003C5CB3" w:rsidP="003C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3C5CB3" w:rsidRPr="00C47FA9" w:rsidRDefault="003C5CB3" w:rsidP="003C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47FA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планируемых объектов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может уточняться </w:t>
            </w:r>
            <w:r w:rsidR="00213F0F" w:rsidRPr="00C47FA9">
              <w:rPr>
                <w:rFonts w:ascii="Times New Roman" w:hAnsi="Times New Roman" w:cs="Times New Roman"/>
                <w:sz w:val="28"/>
                <w:szCs w:val="28"/>
              </w:rPr>
              <w:t>при подготовке документации по планировке территории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CB3" w:rsidRPr="00C47FA9" w:rsidRDefault="003C5CB3" w:rsidP="003C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и основные характеристики строительства и реконструкции планируемых объектов инженерной инфраструктуры, предусмотренных документами территориального планирования к размещению вдоль автомобильных дорог (за границей полосы отвода), включенных в перечень имущества Ленинградской области, а так же планируемое размещение объектов капитального строительства в зоне санитарного разрыва автомобильной дороги (размер 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измерений), должны быть обоснованы заинтересованными организациями на стадии проектирования или разработки проектов планировки территории и иметь согласование на данное размещение от балансодержателя  автомобильной дороги, в соответствии с</w:t>
            </w:r>
            <w:r w:rsidR="000B51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стат</w:t>
            </w:r>
            <w:r w:rsidR="000B513E">
              <w:rPr>
                <w:rFonts w:ascii="Times New Roman" w:hAnsi="Times New Roman" w:cs="Times New Roman"/>
                <w:sz w:val="28"/>
                <w:szCs w:val="28"/>
              </w:rPr>
              <w:t>ьями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2D5991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25 Федерального закона от 8 ноября 2007 года № 257-ФЗ и другими требованиями нормативных документов и действующего законодательства Российской Федерации и Ленинградской области.</w:t>
            </w:r>
          </w:p>
          <w:p w:rsidR="003C5CB3" w:rsidRPr="00C47FA9" w:rsidRDefault="003C5CB3" w:rsidP="003C5CB3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 xml:space="preserve">Минимальный рекомендуемый санитарный разрыв от автомобильной дороги до объектов жилой застройки устанавливается не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C47FA9">
                <w:rPr>
                  <w:sz w:val="28"/>
                  <w:szCs w:val="28"/>
                </w:rPr>
                <w:t>25 метров</w:t>
              </w:r>
            </w:smartTag>
            <w:r w:rsidRPr="00C47FA9">
              <w:rPr>
                <w:sz w:val="28"/>
                <w:szCs w:val="28"/>
              </w:rPr>
              <w:t>. Уменьшение рекомендуемого санитарного разрыва от автомобильных дорог, возможно при проведении соответствующих расчётов и обоснований с уведомлением балансодержателя дороги.</w:t>
            </w:r>
          </w:p>
          <w:p w:rsidR="003C5CB3" w:rsidRPr="00C47FA9" w:rsidRDefault="003C5CB3" w:rsidP="003C5CB3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На этапе разработки проектов планировки и проектов межевания территории, которыми предусматривается организация примыкания объектов автодорожной инфраструктуры к сети автомобильных дорог общего пользования (автомобильные дороги обычного типа регионального или межмуниципального (местного) значения), заинтересованной организации необходимо получить технические требования и условия и согласовать проектные решения с балансодержателем автомобильной дороги. Проектным организациям рекомендуется предварительно согласовывать с владельцем автомобильной дороги точку подключения на организацию примыкания, в целях определения технической возможности реализации подключения, предусмотренных документами территориального планирования.</w:t>
            </w:r>
          </w:p>
          <w:p w:rsidR="003C5CB3" w:rsidRPr="00C47FA9" w:rsidRDefault="003C5CB3" w:rsidP="003C5CB3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В целях обеспечения сохранности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объектов, обладающих признаками объекта культурного наследия, при осуществлении проектирования, реконструкции и строительства объектов капитального строительства, осуществлении землеустроительных работ необходимо учитывать требования Федерального закона от 25 июня 2002 года № 73-ФЗ «Об объектах культурного наследия (памятниках истории и культуры) народов Российской Федерации» и иные нормативные правовые акты в области охраны объектов культурного наследия.</w:t>
            </w:r>
          </w:p>
          <w:p w:rsidR="003C5CB3" w:rsidRPr="00C47FA9" w:rsidRDefault="003C5CB3" w:rsidP="003C5CB3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В границах особо охраняемых природных территорий хозяйственная и иная деятельность, в том числе предусмотренная документами территориального планирования, осуществляется в соответствии с требованиями режимов особой охраны и иными, установленными действующим законодательством требованиями в области охраны и использования особо охраняемых природных территорий.</w:t>
            </w:r>
          </w:p>
          <w:p w:rsidR="003C5CB3" w:rsidRPr="00C47FA9" w:rsidRDefault="003C5CB3" w:rsidP="003C5CB3">
            <w:pPr>
              <w:pStyle w:val="a0"/>
              <w:spacing w:before="0" w:after="0"/>
              <w:ind w:firstLine="0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  <w:vertAlign w:val="superscript"/>
              </w:rPr>
              <w:t>3</w:t>
            </w:r>
            <w:r w:rsidRPr="00C47FA9">
              <w:rPr>
                <w:bCs/>
                <w:sz w:val="28"/>
                <w:szCs w:val="28"/>
              </w:rPr>
              <w:t>Характеристика объекта уточняется в рамках документации по планировке территории.</w:t>
            </w:r>
          </w:p>
          <w:p w:rsidR="003C5CB3" w:rsidRPr="00C47FA9" w:rsidRDefault="003C5CB3" w:rsidP="003C5CB3">
            <w:pPr>
              <w:pStyle w:val="a0"/>
              <w:spacing w:before="0" w:after="0"/>
              <w:ind w:firstLine="0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  <w:vertAlign w:val="superscript"/>
              </w:rPr>
              <w:lastRenderedPageBreak/>
              <w:t>4</w:t>
            </w:r>
            <w:r w:rsidRPr="00C47FA9">
              <w:rPr>
                <w:sz w:val="28"/>
                <w:szCs w:val="28"/>
              </w:rPr>
              <w:t>Указан вид зоны с особыми условиями использования территории. Характеристика зон с особыми условиями использования территории представлена в разделе 1.2.</w:t>
            </w:r>
          </w:p>
        </w:tc>
      </w:tr>
    </w:tbl>
    <w:p w:rsidR="003B6E99" w:rsidRPr="00C47FA9" w:rsidRDefault="003B6E99" w:rsidP="000D6714">
      <w:pPr>
        <w:pStyle w:val="a0"/>
        <w:spacing w:before="0" w:after="0"/>
        <w:ind w:firstLine="0"/>
        <w:rPr>
          <w:sz w:val="28"/>
          <w:szCs w:val="28"/>
        </w:rPr>
      </w:pPr>
    </w:p>
    <w:p w:rsidR="00FD2668" w:rsidRPr="00C47FA9" w:rsidRDefault="00B656E4" w:rsidP="000D6714">
      <w:pPr>
        <w:pStyle w:val="1"/>
        <w:keepNext w:val="0"/>
        <w:pageBreakBefore w:val="0"/>
        <w:tabs>
          <w:tab w:val="clear" w:pos="851"/>
        </w:tabs>
        <w:suppressAutoHyphens/>
        <w:spacing w:before="0" w:after="0"/>
        <w:ind w:left="0" w:firstLine="0"/>
        <w:rPr>
          <w:caps w:val="0"/>
        </w:rPr>
      </w:pPr>
      <w:r w:rsidRPr="00C47FA9">
        <w:rPr>
          <w:caps w:val="0"/>
          <w:lang w:val="ru-RU"/>
        </w:rPr>
        <w:t xml:space="preserve">1.2. </w:t>
      </w:r>
      <w:r w:rsidR="00FD2668" w:rsidRPr="00C47FA9">
        <w:rPr>
          <w:caps w:val="0"/>
        </w:rPr>
        <w:t>Х</w:t>
      </w:r>
      <w:r w:rsidRPr="00C47FA9">
        <w:rPr>
          <w:caps w:val="0"/>
        </w:rPr>
        <w:t>арактеристика зон с особыми условиями использования территорий в случае, если установление таких зон требуется в связи с размещением объектов местного значения</w:t>
      </w:r>
    </w:p>
    <w:p w:rsidR="00FD2668" w:rsidRPr="00C47FA9" w:rsidRDefault="00FD2668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C01FED" w:rsidRPr="00C47FA9" w:rsidRDefault="00C01FED" w:rsidP="00C01FED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C47FA9">
        <w:rPr>
          <w:rFonts w:eastAsiaTheme="minorEastAsia"/>
          <w:sz w:val="28"/>
          <w:szCs w:val="28"/>
        </w:rPr>
        <w:t>В связи с размещением планируемых объектов местного значения поселения устанавливаются следующие зоны с особыми условиями использования территорий:</w:t>
      </w:r>
    </w:p>
    <w:p w:rsidR="00C01FED" w:rsidRPr="00C47FA9" w:rsidRDefault="00C01FED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E6439E" w:rsidRPr="00C47FA9" w:rsidRDefault="00E6439E" w:rsidP="000D6714">
      <w:pPr>
        <w:pStyle w:val="a0"/>
        <w:numPr>
          <w:ilvl w:val="2"/>
          <w:numId w:val="10"/>
        </w:numPr>
        <w:spacing w:before="0" w:after="0"/>
        <w:ind w:left="0" w:firstLine="0"/>
        <w:jc w:val="center"/>
        <w:rPr>
          <w:rFonts w:eastAsiaTheme="minorEastAsia"/>
          <w:b/>
          <w:sz w:val="28"/>
          <w:szCs w:val="28"/>
        </w:rPr>
      </w:pPr>
      <w:r w:rsidRPr="00C47FA9">
        <w:rPr>
          <w:rFonts w:eastAsiaTheme="minorEastAsia"/>
          <w:b/>
          <w:sz w:val="28"/>
          <w:szCs w:val="28"/>
        </w:rPr>
        <w:t>Охранные зоны тепловых сетей</w:t>
      </w:r>
    </w:p>
    <w:p w:rsidR="00AD3B50" w:rsidRPr="00C47FA9" w:rsidRDefault="00AD3B50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E6439E" w:rsidRPr="00C47FA9" w:rsidRDefault="00E6439E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C47FA9">
        <w:rPr>
          <w:rFonts w:eastAsiaTheme="minorEastAsia"/>
          <w:sz w:val="28"/>
          <w:szCs w:val="28"/>
        </w:rPr>
        <w:t xml:space="preserve">Охранные зоны тепловых сетей в соответствии с Типовыми правилами охраны коммунальных тепловых сетей, утвержденными </w:t>
      </w:r>
      <w:r w:rsidR="00271426" w:rsidRPr="00C47FA9">
        <w:rPr>
          <w:rFonts w:eastAsiaTheme="minorEastAsia"/>
          <w:sz w:val="28"/>
          <w:szCs w:val="28"/>
        </w:rPr>
        <w:t>п</w:t>
      </w:r>
      <w:r w:rsidRPr="00C47FA9">
        <w:rPr>
          <w:rFonts w:eastAsiaTheme="minorEastAsia"/>
          <w:sz w:val="28"/>
          <w:szCs w:val="28"/>
        </w:rPr>
        <w:t>риказом Минстроя России от 17</w:t>
      </w:r>
      <w:r w:rsidR="00271426" w:rsidRPr="00C47FA9">
        <w:rPr>
          <w:rFonts w:eastAsiaTheme="minorEastAsia"/>
          <w:sz w:val="28"/>
          <w:szCs w:val="28"/>
        </w:rPr>
        <w:t xml:space="preserve"> августа </w:t>
      </w:r>
      <w:r w:rsidRPr="00C47FA9">
        <w:rPr>
          <w:rFonts w:eastAsiaTheme="minorEastAsia"/>
          <w:sz w:val="28"/>
          <w:szCs w:val="28"/>
        </w:rPr>
        <w:t>1992</w:t>
      </w:r>
      <w:r w:rsidR="00271426" w:rsidRPr="00C47FA9">
        <w:rPr>
          <w:rFonts w:eastAsiaTheme="minorEastAsia"/>
          <w:sz w:val="28"/>
          <w:szCs w:val="28"/>
        </w:rPr>
        <w:t xml:space="preserve"> года</w:t>
      </w:r>
      <w:r w:rsidRPr="00C47FA9">
        <w:rPr>
          <w:rFonts w:eastAsiaTheme="minorEastAsia"/>
          <w:sz w:val="28"/>
          <w:szCs w:val="28"/>
        </w:rPr>
        <w:t xml:space="preserve"> № 197 устанавливаются вдоль трасс прокладки тепловых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 или от наружной поверхности изолированного теплопровода </w:t>
      </w:r>
      <w:proofErr w:type="spellStart"/>
      <w:r w:rsidRPr="00C47FA9">
        <w:rPr>
          <w:rFonts w:eastAsiaTheme="minorEastAsia"/>
          <w:sz w:val="28"/>
          <w:szCs w:val="28"/>
        </w:rPr>
        <w:t>бесканальной</w:t>
      </w:r>
      <w:proofErr w:type="spellEnd"/>
      <w:r w:rsidRPr="00C47FA9">
        <w:rPr>
          <w:rFonts w:eastAsiaTheme="minorEastAsia"/>
          <w:sz w:val="28"/>
          <w:szCs w:val="28"/>
        </w:rPr>
        <w:t xml:space="preserve"> прокладки.</w:t>
      </w:r>
    </w:p>
    <w:p w:rsidR="00E6439E" w:rsidRPr="00C47FA9" w:rsidRDefault="00E6439E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C47FA9">
        <w:rPr>
          <w:rFonts w:eastAsiaTheme="minorEastAsia"/>
          <w:sz w:val="28"/>
          <w:szCs w:val="28"/>
        </w:rPr>
        <w:t xml:space="preserve">Минимально допустимые расстояния от тепловых сетей до зданий, сооружений, линейных объектов определяются в зависимости от типа прокладки, а также климатических условий конкретной местности и подлежат обязательному соблюдению при проектировании, строительстве и ремонте указанных объектов в соответствии с </w:t>
      </w:r>
      <w:r w:rsidR="00046400" w:rsidRPr="00C47FA9">
        <w:rPr>
          <w:rFonts w:eastAsiaTheme="minorEastAsia"/>
          <w:sz w:val="28"/>
          <w:szCs w:val="28"/>
        </w:rPr>
        <w:t xml:space="preserve">СП 124.13330.2012 </w:t>
      </w:r>
      <w:r w:rsidRPr="00C47FA9">
        <w:rPr>
          <w:rFonts w:eastAsiaTheme="minorEastAsia"/>
          <w:sz w:val="28"/>
          <w:szCs w:val="28"/>
        </w:rPr>
        <w:t>«Тепловые сети».</w:t>
      </w:r>
    </w:p>
    <w:p w:rsidR="0009232D" w:rsidRPr="00C47FA9" w:rsidRDefault="0009232D" w:rsidP="000D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21B" w:rsidRPr="00C47FA9" w:rsidRDefault="000E121B" w:rsidP="000D6714">
      <w:pPr>
        <w:pStyle w:val="a0"/>
        <w:numPr>
          <w:ilvl w:val="2"/>
          <w:numId w:val="10"/>
        </w:numPr>
        <w:spacing w:before="0" w:after="0"/>
        <w:ind w:left="0" w:firstLine="0"/>
        <w:jc w:val="center"/>
        <w:rPr>
          <w:rFonts w:eastAsiaTheme="minorEastAsia"/>
          <w:b/>
          <w:sz w:val="28"/>
          <w:szCs w:val="28"/>
        </w:rPr>
      </w:pPr>
      <w:r w:rsidRPr="00C47FA9">
        <w:rPr>
          <w:rFonts w:eastAsiaTheme="minorEastAsia"/>
          <w:b/>
          <w:sz w:val="28"/>
          <w:szCs w:val="28"/>
        </w:rPr>
        <w:t>Охранные зоны газораспределительных сетей</w:t>
      </w:r>
    </w:p>
    <w:p w:rsidR="006D72D2" w:rsidRPr="00C47FA9" w:rsidRDefault="006D72D2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0E121B" w:rsidRPr="00C47FA9" w:rsidRDefault="00271426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C47FA9">
        <w:rPr>
          <w:rFonts w:eastAsiaTheme="minorEastAsia"/>
          <w:sz w:val="28"/>
          <w:szCs w:val="28"/>
        </w:rPr>
        <w:t xml:space="preserve">Согласно </w:t>
      </w:r>
      <w:r w:rsidR="000E121B" w:rsidRPr="00C47FA9">
        <w:rPr>
          <w:rFonts w:eastAsiaTheme="minorEastAsia"/>
          <w:sz w:val="28"/>
          <w:szCs w:val="28"/>
        </w:rPr>
        <w:t>Правилам охраны газораспределительных сетей</w:t>
      </w:r>
      <w:r w:rsidRPr="00C47FA9">
        <w:rPr>
          <w:rFonts w:eastAsiaTheme="minorEastAsia"/>
          <w:sz w:val="28"/>
          <w:szCs w:val="28"/>
        </w:rPr>
        <w:t xml:space="preserve">, </w:t>
      </w:r>
      <w:r w:rsidR="000E121B" w:rsidRPr="00C47FA9">
        <w:rPr>
          <w:rFonts w:eastAsiaTheme="minorEastAsia"/>
          <w:sz w:val="28"/>
          <w:szCs w:val="28"/>
        </w:rPr>
        <w:t>утвержденным постановлением Правительства Российской Федерации от 20 ноября 2000 года № 878</w:t>
      </w:r>
      <w:r w:rsidRPr="00C47FA9">
        <w:rPr>
          <w:rFonts w:eastAsiaTheme="minorEastAsia"/>
          <w:sz w:val="28"/>
          <w:szCs w:val="28"/>
        </w:rPr>
        <w:t>,</w:t>
      </w:r>
      <w:r w:rsidR="000E121B" w:rsidRPr="00C47FA9">
        <w:rPr>
          <w:rFonts w:eastAsiaTheme="minorEastAsia"/>
          <w:sz w:val="28"/>
          <w:szCs w:val="28"/>
        </w:rPr>
        <w:t xml:space="preserve"> для газораспределительных сетей устанавливаются следующие охранные зоны:</w:t>
      </w:r>
    </w:p>
    <w:p w:rsidR="000E121B" w:rsidRPr="00C47FA9" w:rsidRDefault="000E121B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C47FA9">
        <w:rPr>
          <w:sz w:val="28"/>
          <w:szCs w:val="28"/>
        </w:rPr>
        <w:t>вдоль трасс наружных газопроводов – в виде территории, ограниченной условными линиями, проходящими на расстоянии 2 метров с каждой стороны газопровода;</w:t>
      </w:r>
    </w:p>
    <w:p w:rsidR="000E121B" w:rsidRPr="00C47FA9" w:rsidRDefault="000E121B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C47FA9">
        <w:rPr>
          <w:sz w:val="28"/>
          <w:szCs w:val="28"/>
        </w:rPr>
        <w:lastRenderedPageBreak/>
        <w:t>вдоль трасс подземных газопроводов из полиэтиленовых труб при использовании медного провода для обозначения трассы газопровода – в виде территории, ограниченной условными линиями, проходящими на расстоянии 3 метров от газопровода со стороны провода и 2 метров – с противоположной стороны;</w:t>
      </w:r>
    </w:p>
    <w:p w:rsidR="000E121B" w:rsidRPr="00C47FA9" w:rsidRDefault="000E121B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C47FA9">
        <w:rPr>
          <w:sz w:val="28"/>
          <w:szCs w:val="28"/>
        </w:rPr>
        <w:t>вокруг отдельно стоящих газорегуляторных пунктов –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0E121B" w:rsidRPr="00C47FA9" w:rsidRDefault="000E121B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C47FA9">
        <w:rPr>
          <w:sz w:val="28"/>
          <w:szCs w:val="28"/>
        </w:rPr>
        <w:t>вдоль трасс межпоселковых газопроводов, проходящих по лесам и древесно-кустарниковой растительности, –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0E121B" w:rsidRPr="00C47FA9" w:rsidRDefault="000E121B" w:rsidP="000D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ED" w:rsidRPr="00C47FA9" w:rsidRDefault="00CB3FED" w:rsidP="000D6714">
      <w:pPr>
        <w:pStyle w:val="a0"/>
        <w:numPr>
          <w:ilvl w:val="2"/>
          <w:numId w:val="10"/>
        </w:numPr>
        <w:spacing w:before="0" w:after="0"/>
        <w:ind w:left="0" w:firstLine="0"/>
        <w:jc w:val="center"/>
        <w:rPr>
          <w:rFonts w:eastAsiaTheme="minorEastAsia"/>
          <w:b/>
          <w:sz w:val="28"/>
          <w:szCs w:val="28"/>
        </w:rPr>
      </w:pPr>
      <w:r w:rsidRPr="00C47FA9">
        <w:rPr>
          <w:rFonts w:eastAsiaTheme="minorEastAsia"/>
          <w:b/>
          <w:sz w:val="28"/>
          <w:szCs w:val="28"/>
        </w:rPr>
        <w:t>Зоны санитарной охраны источников водоснабжения и водопроводных сооружений</w:t>
      </w:r>
    </w:p>
    <w:p w:rsidR="00CB3FED" w:rsidRPr="00C47FA9" w:rsidRDefault="00CB3FED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CB3FED" w:rsidRPr="00C47FA9" w:rsidRDefault="00155204" w:rsidP="000D671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C47FA9">
        <w:rPr>
          <w:rFonts w:eastAsiaTheme="minorEastAsia"/>
          <w:sz w:val="28"/>
          <w:szCs w:val="28"/>
        </w:rPr>
        <w:t xml:space="preserve">В соответствии с пунктом 4.7 СП 31.13330.2012 «Водоснабжение. Наружные сети и сооружения» в проектах хозяйственно-питьевых водопроводов необходимо предусматривать зоны санитарной охраны источников водоснабжения, водопроводных сооружений, насосных станций и водоводов. Размеры зон санитарной охраны для подземных источников водоснабжения, для которых не разработаны проекты зон санитарной охраны в соответствии с СанПиН 2.1.4.1110-02 «Зоны санитарной охраны источников водоснабжения и водопроводов питьевого назначения» составляют: </w:t>
      </w:r>
    </w:p>
    <w:p w:rsidR="00CB3FED" w:rsidRPr="00C47FA9" w:rsidRDefault="00CB3FED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C47FA9">
        <w:rPr>
          <w:sz w:val="28"/>
          <w:szCs w:val="28"/>
        </w:rPr>
        <w:t>первого пояса – не менее 30 метров при использовании защищенных подземных вод и на расстоянии не менее 50 метров – при использовании недостаточно защищенных подземных вод;</w:t>
      </w:r>
    </w:p>
    <w:p w:rsidR="00CB3FED" w:rsidRPr="00C47FA9" w:rsidRDefault="00CB3FED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C47FA9">
        <w:rPr>
          <w:sz w:val="28"/>
          <w:szCs w:val="28"/>
        </w:rPr>
        <w:t xml:space="preserve">граница второго пояса </w:t>
      </w:r>
      <w:r w:rsidRPr="00C47FA9">
        <w:rPr>
          <w:rFonts w:eastAsiaTheme="minorEastAsia"/>
          <w:sz w:val="28"/>
          <w:szCs w:val="28"/>
        </w:rPr>
        <w:t>зоны санитарной охраны</w:t>
      </w:r>
      <w:r w:rsidRPr="00C47FA9">
        <w:rPr>
          <w:sz w:val="28"/>
          <w:szCs w:val="28"/>
        </w:rPr>
        <w:t xml:space="preserve">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водозабора, размер второго пояса в зависимости от гидрогеологических условий может составлять от 100 до 400 метров.</w:t>
      </w:r>
    </w:p>
    <w:p w:rsidR="00CB3FED" w:rsidRPr="00C47FA9" w:rsidRDefault="00CB3FED" w:rsidP="000D6714">
      <w:pPr>
        <w:pStyle w:val="a0"/>
        <w:spacing w:before="0" w:after="0"/>
        <w:ind w:firstLine="709"/>
        <w:rPr>
          <w:sz w:val="28"/>
          <w:szCs w:val="28"/>
        </w:rPr>
      </w:pPr>
      <w:r w:rsidRPr="00C47FA9">
        <w:rPr>
          <w:rFonts w:eastAsiaTheme="minorEastAsia"/>
          <w:sz w:val="28"/>
          <w:szCs w:val="28"/>
        </w:rPr>
        <w:t xml:space="preserve">Зона санитарной охраны водопроводных сооружений, расположенных вне территории водозабора, представлена первым </w:t>
      </w:r>
      <w:r w:rsidRPr="00C47FA9">
        <w:rPr>
          <w:sz w:val="28"/>
          <w:szCs w:val="28"/>
        </w:rPr>
        <w:t xml:space="preserve">поясом (строгого режима), граница первого пояса </w:t>
      </w:r>
      <w:r w:rsidRPr="00C47FA9">
        <w:rPr>
          <w:rFonts w:eastAsiaTheme="minorEastAsia"/>
          <w:sz w:val="28"/>
          <w:szCs w:val="28"/>
        </w:rPr>
        <w:t>зоны санитарной охраны</w:t>
      </w:r>
      <w:r w:rsidRPr="00C47FA9">
        <w:rPr>
          <w:sz w:val="28"/>
          <w:szCs w:val="28"/>
        </w:rPr>
        <w:t xml:space="preserve"> водопроводных сооружений принимается на расстоянии:</w:t>
      </w:r>
    </w:p>
    <w:p w:rsidR="00CB3FED" w:rsidRPr="00C47FA9" w:rsidRDefault="00CB3FED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C47FA9">
        <w:rPr>
          <w:sz w:val="28"/>
          <w:szCs w:val="28"/>
        </w:rPr>
        <w:t>от стен запасных и регулирующих емкостей, фильтров и контактных осветлителей – не менее 30 метров;</w:t>
      </w:r>
    </w:p>
    <w:p w:rsidR="00CB3FED" w:rsidRPr="00C47FA9" w:rsidRDefault="00CB3FED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C47FA9">
        <w:rPr>
          <w:sz w:val="28"/>
          <w:szCs w:val="28"/>
        </w:rPr>
        <w:t>от водонапорных башен – не менее 10 метров;</w:t>
      </w:r>
    </w:p>
    <w:p w:rsidR="00CB3FED" w:rsidRPr="00C47FA9" w:rsidRDefault="00CB3FED" w:rsidP="000D6714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C47FA9">
        <w:rPr>
          <w:sz w:val="28"/>
          <w:szCs w:val="28"/>
        </w:rPr>
        <w:lastRenderedPageBreak/>
        <w:t xml:space="preserve">от остальных помещений (отстойники, </w:t>
      </w:r>
      <w:proofErr w:type="spellStart"/>
      <w:r w:rsidRPr="00C47FA9">
        <w:rPr>
          <w:sz w:val="28"/>
          <w:szCs w:val="28"/>
        </w:rPr>
        <w:t>реагентное</w:t>
      </w:r>
      <w:proofErr w:type="spellEnd"/>
      <w:r w:rsidRPr="00C47FA9">
        <w:rPr>
          <w:sz w:val="28"/>
          <w:szCs w:val="28"/>
        </w:rPr>
        <w:t xml:space="preserve"> хозяйство, склад хлора, насосные станции и др</w:t>
      </w:r>
      <w:r w:rsidR="00A211D0" w:rsidRPr="00C47FA9">
        <w:rPr>
          <w:sz w:val="28"/>
          <w:szCs w:val="28"/>
        </w:rPr>
        <w:t>угих</w:t>
      </w:r>
      <w:r w:rsidRPr="00C47FA9">
        <w:rPr>
          <w:sz w:val="28"/>
          <w:szCs w:val="28"/>
        </w:rPr>
        <w:t>) – не менее 15 метров.</w:t>
      </w:r>
    </w:p>
    <w:p w:rsidR="00CB3FED" w:rsidRPr="00C47FA9" w:rsidRDefault="00CB3FED" w:rsidP="000D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668" w:rsidRPr="00C47FA9" w:rsidRDefault="00FD2668" w:rsidP="000D6714">
      <w:pPr>
        <w:pStyle w:val="a0"/>
        <w:numPr>
          <w:ilvl w:val="2"/>
          <w:numId w:val="10"/>
        </w:numPr>
        <w:spacing w:before="0" w:after="0"/>
        <w:ind w:left="0" w:firstLine="0"/>
        <w:jc w:val="center"/>
        <w:rPr>
          <w:rFonts w:eastAsiaTheme="minorEastAsia"/>
          <w:b/>
          <w:sz w:val="28"/>
          <w:szCs w:val="28"/>
        </w:rPr>
      </w:pPr>
      <w:r w:rsidRPr="00C47FA9">
        <w:rPr>
          <w:rFonts w:eastAsiaTheme="minorEastAsia"/>
          <w:b/>
          <w:sz w:val="28"/>
          <w:szCs w:val="28"/>
        </w:rPr>
        <w:t>Санитарно-защитные зоны</w:t>
      </w:r>
    </w:p>
    <w:p w:rsidR="00640ABD" w:rsidRPr="00C47FA9" w:rsidRDefault="00640ABD" w:rsidP="00640ABD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155204" w:rsidRPr="00C47FA9" w:rsidRDefault="00155204" w:rsidP="0015520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C47FA9">
        <w:rPr>
          <w:rFonts w:eastAsiaTheme="minorEastAsia"/>
          <w:sz w:val="28"/>
          <w:szCs w:val="28"/>
        </w:rPr>
        <w:t>В соответствии с постановлением Правительства Российской Федерации от 3 марта 2018 года № 222 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 (далее - объекты),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требования. Содержание режима в границах санитарно-защитных зон определено в соответствии с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3</w:t>
      </w:r>
      <w:r w:rsidR="00273D95" w:rsidRPr="00C47FA9">
        <w:rPr>
          <w:rFonts w:eastAsiaTheme="minorEastAsia"/>
          <w:sz w:val="28"/>
          <w:szCs w:val="28"/>
        </w:rPr>
        <w:t xml:space="preserve"> марта </w:t>
      </w:r>
      <w:r w:rsidRPr="00C47FA9">
        <w:rPr>
          <w:rFonts w:eastAsiaTheme="minorEastAsia"/>
          <w:sz w:val="28"/>
          <w:szCs w:val="28"/>
        </w:rPr>
        <w:t>2018</w:t>
      </w:r>
      <w:r w:rsidR="00273D95" w:rsidRPr="00C47FA9">
        <w:rPr>
          <w:rFonts w:eastAsiaTheme="minorEastAsia"/>
          <w:sz w:val="28"/>
          <w:szCs w:val="28"/>
        </w:rPr>
        <w:t xml:space="preserve"> года</w:t>
      </w:r>
      <w:r w:rsidRPr="00C47FA9">
        <w:rPr>
          <w:rFonts w:eastAsiaTheme="minorEastAsia"/>
          <w:sz w:val="28"/>
          <w:szCs w:val="28"/>
        </w:rPr>
        <w:t xml:space="preserve"> № 222 в составе требований к использованию, организации и благоустройству санитарно-защитных зон.</w:t>
      </w:r>
    </w:p>
    <w:p w:rsidR="00D83B18" w:rsidRDefault="00155204" w:rsidP="0015520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C47FA9">
        <w:rPr>
          <w:rFonts w:eastAsiaTheme="minorEastAsia"/>
          <w:sz w:val="28"/>
          <w:szCs w:val="28"/>
        </w:rPr>
        <w:t>В соответствии с пунктом 4.20 СП 32.13330.2018 «Канализация. Наружные сети и сооружения» санитарно-защитные зоны от сооружений водоотведения до границ зданий жилой застройки, участков общественных зданий и предприятий пищевой промышленности с учетом их перспективного расширения следует принимать в соответствии с действующими санитарными правилами и нормами, а случаи отступления от них должны согласовываться с органами санитарно-эпидемиологического надзора.</w:t>
      </w:r>
    </w:p>
    <w:p w:rsidR="006D7C8A" w:rsidRPr="002B3C56" w:rsidRDefault="006D7C8A" w:rsidP="006D7C8A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  <w:r w:rsidRPr="00B00C5B">
        <w:rPr>
          <w:rFonts w:eastAsiaTheme="minorEastAsia"/>
          <w:sz w:val="28"/>
          <w:szCs w:val="28"/>
        </w:rPr>
        <w:t xml:space="preserve">В соответствии с Изменениями в СанПиН 2.2.1/2.1.1.1200-03 </w:t>
      </w:r>
      <w:r>
        <w:rPr>
          <w:rFonts w:eastAsiaTheme="minorEastAsia"/>
          <w:sz w:val="28"/>
          <w:szCs w:val="28"/>
        </w:rPr>
        <w:t>«</w:t>
      </w:r>
      <w:r w:rsidRPr="00B00C5B">
        <w:rPr>
          <w:rFonts w:eastAsiaTheme="minorEastAsia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>
        <w:rPr>
          <w:rFonts w:eastAsiaTheme="minorEastAsia"/>
          <w:sz w:val="28"/>
          <w:szCs w:val="28"/>
        </w:rPr>
        <w:t>»</w:t>
      </w:r>
      <w:r w:rsidRPr="00B00C5B">
        <w:rPr>
          <w:rFonts w:eastAsiaTheme="minorEastAsia"/>
          <w:sz w:val="28"/>
          <w:szCs w:val="28"/>
        </w:rPr>
        <w:t>, утвержденными постановлением Главного государственного санитарного врача России от 28 февраля 2022 г</w:t>
      </w:r>
      <w:r>
        <w:rPr>
          <w:rFonts w:eastAsiaTheme="minorEastAsia"/>
          <w:sz w:val="28"/>
          <w:szCs w:val="28"/>
        </w:rPr>
        <w:t>ода</w:t>
      </w:r>
      <w:r w:rsidRPr="00B00C5B">
        <w:rPr>
          <w:rFonts w:eastAsiaTheme="minorEastAsia"/>
          <w:sz w:val="28"/>
          <w:szCs w:val="28"/>
        </w:rPr>
        <w:t xml:space="preserve"> № 7, установлены следующие ориентировочные размеры </w:t>
      </w:r>
      <w:r>
        <w:rPr>
          <w:rFonts w:eastAsiaTheme="minorEastAsia"/>
          <w:sz w:val="28"/>
          <w:szCs w:val="28"/>
        </w:rPr>
        <w:t>с</w:t>
      </w:r>
      <w:r w:rsidRPr="00B00C5B">
        <w:rPr>
          <w:rFonts w:eastAsiaTheme="minorEastAsia"/>
          <w:sz w:val="28"/>
          <w:szCs w:val="28"/>
        </w:rPr>
        <w:t>анитарно-защитны</w:t>
      </w:r>
      <w:r>
        <w:rPr>
          <w:rFonts w:eastAsiaTheme="minorEastAsia"/>
          <w:sz w:val="28"/>
          <w:szCs w:val="28"/>
        </w:rPr>
        <w:t>х</w:t>
      </w:r>
      <w:r w:rsidRPr="00B00C5B">
        <w:rPr>
          <w:rFonts w:eastAsiaTheme="minorEastAsia"/>
          <w:sz w:val="28"/>
          <w:szCs w:val="28"/>
        </w:rPr>
        <w:t xml:space="preserve"> зон для сооружений водоотведения и очистки сточных вод</w:t>
      </w:r>
      <w:r w:rsidRPr="00FE49AD">
        <w:rPr>
          <w:rFonts w:eastAsiaTheme="minorEastAsia"/>
          <w:sz w:val="28"/>
          <w:szCs w:val="28"/>
        </w:rPr>
        <w:t xml:space="preserve"> </w:t>
      </w:r>
      <w:r w:rsidRPr="00B00C5B">
        <w:rPr>
          <w:rFonts w:eastAsiaTheme="minorEastAsia"/>
          <w:sz w:val="28"/>
          <w:szCs w:val="28"/>
        </w:rPr>
        <w:t>в соответствии с санитарной классификацией:</w:t>
      </w:r>
    </w:p>
    <w:p w:rsidR="006D7C8A" w:rsidRPr="006D7C8A" w:rsidRDefault="006D7C8A" w:rsidP="00B711B1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 w:rsidRPr="006D7C8A">
        <w:rPr>
          <w:sz w:val="28"/>
          <w:szCs w:val="28"/>
        </w:rPr>
        <w:t xml:space="preserve">к классу III относятся </w:t>
      </w:r>
      <w:bookmarkStart w:id="1" w:name="_GoBack"/>
      <w:bookmarkEnd w:id="1"/>
      <w:r w:rsidRPr="006D7C8A">
        <w:rPr>
          <w:sz w:val="28"/>
          <w:szCs w:val="28"/>
        </w:rPr>
        <w:t>поля фильтрации с расчетной производительностью очистных сооружений от 0,2 тысяч куб. м/сутки до 5 тысяч куб. м/сутки; с расчётной производительностью до 0,2 тысяч куб. м/сутки - ориентировочный размер санитарно-защитной зоны составляет 200 м;</w:t>
      </w:r>
    </w:p>
    <w:p w:rsidR="006D7C8A" w:rsidRPr="00B00C5B" w:rsidRDefault="006D7C8A" w:rsidP="006D7C8A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00C5B">
        <w:rPr>
          <w:sz w:val="28"/>
          <w:szCs w:val="28"/>
        </w:rPr>
        <w:t>оля орошения с расчётной производительностью очистных сооружений от 0,2 тысяч куб. м/сутки до 5 тысяч куб. м/сутки - ориентировочный размер санитарно-защитной зоны составляет 200 м; с расчётной производительностью до 0,2 тысяч куб. м/сутки - ориентировочный размер санитарно-защитной зоны составляет 150 м</w:t>
      </w:r>
      <w:r>
        <w:rPr>
          <w:sz w:val="28"/>
          <w:szCs w:val="28"/>
        </w:rPr>
        <w:t>;</w:t>
      </w:r>
    </w:p>
    <w:p w:rsidR="006D7C8A" w:rsidRPr="00B00C5B" w:rsidRDefault="006D7C8A" w:rsidP="006D7C8A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B00C5B">
        <w:rPr>
          <w:sz w:val="28"/>
          <w:szCs w:val="28"/>
        </w:rPr>
        <w:t xml:space="preserve"> классу IV относятся</w:t>
      </w:r>
      <w:r>
        <w:rPr>
          <w:sz w:val="28"/>
          <w:szCs w:val="28"/>
        </w:rPr>
        <w:t xml:space="preserve"> с</w:t>
      </w:r>
      <w:r w:rsidRPr="00B00C5B">
        <w:rPr>
          <w:sz w:val="28"/>
          <w:szCs w:val="28"/>
        </w:rPr>
        <w:t>ооружения для механической и биологической очистки, а также иловые площадки с расчетной производительностью очистных сооружений до 5 тысяч куб. м/сутки</w:t>
      </w:r>
      <w:r>
        <w:rPr>
          <w:sz w:val="28"/>
          <w:szCs w:val="28"/>
        </w:rPr>
        <w:t>, о</w:t>
      </w:r>
      <w:r w:rsidRPr="00B00C5B">
        <w:rPr>
          <w:sz w:val="28"/>
          <w:szCs w:val="28"/>
        </w:rPr>
        <w:t>чистные сооружения поверхностного стока открытого типа</w:t>
      </w:r>
      <w:r>
        <w:rPr>
          <w:sz w:val="28"/>
          <w:szCs w:val="28"/>
        </w:rPr>
        <w:t>;</w:t>
      </w:r>
    </w:p>
    <w:p w:rsidR="006D7C8A" w:rsidRPr="00B00C5B" w:rsidRDefault="006D7C8A" w:rsidP="006D7C8A">
      <w:pPr>
        <w:pStyle w:val="ab"/>
        <w:numPr>
          <w:ilvl w:val="0"/>
          <w:numId w:val="7"/>
        </w:numPr>
        <w:ind w:left="1418" w:hanging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B00C5B">
        <w:rPr>
          <w:sz w:val="28"/>
          <w:szCs w:val="28"/>
        </w:rPr>
        <w:t xml:space="preserve"> классу V относятся</w:t>
      </w:r>
      <w:r>
        <w:rPr>
          <w:sz w:val="28"/>
          <w:szCs w:val="28"/>
        </w:rPr>
        <w:t xml:space="preserve"> н</w:t>
      </w:r>
      <w:r w:rsidRPr="00B00C5B">
        <w:rPr>
          <w:sz w:val="28"/>
          <w:szCs w:val="28"/>
        </w:rPr>
        <w:t>асосные станции и аварийно-регулирующие резервуары, локальные очистные сооружения производительностью более 50 тысяч куб. м/сутки - ориентировочный размер санитарно-защитной зоны составляет 30 м; более 0,2 тысяч куб. м/сутки до 50,0 тысяч куб. м/сутки - ориентировочный размер санитарно-защитной зоны составляет 20 м; до 0,2 тысяч куб. м/сутки - ориентировочный размер санитарно-защитной зоны составляет 15 м.</w:t>
      </w:r>
    </w:p>
    <w:p w:rsidR="006D7C8A" w:rsidRPr="00C47FA9" w:rsidRDefault="006D7C8A" w:rsidP="00155204">
      <w:pPr>
        <w:pStyle w:val="a0"/>
        <w:spacing w:before="0" w:after="0"/>
        <w:ind w:firstLine="709"/>
        <w:rPr>
          <w:rFonts w:eastAsiaTheme="minorEastAsia"/>
          <w:sz w:val="28"/>
          <w:szCs w:val="28"/>
        </w:rPr>
      </w:pPr>
    </w:p>
    <w:p w:rsidR="00602990" w:rsidRPr="00C47FA9" w:rsidRDefault="00602990" w:rsidP="000D6714">
      <w:pPr>
        <w:pStyle w:val="1"/>
        <w:spacing w:before="0" w:after="0"/>
        <w:ind w:left="0" w:firstLine="0"/>
      </w:pPr>
      <w:r w:rsidRPr="00C47FA9"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602990" w:rsidRPr="00C47FA9" w:rsidRDefault="00602990" w:rsidP="000D67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990" w:rsidRPr="00C47FA9" w:rsidRDefault="00602990" w:rsidP="000D6714">
      <w:pPr>
        <w:pStyle w:val="1"/>
        <w:keepNext w:val="0"/>
        <w:pageBreakBefore w:val="0"/>
        <w:tabs>
          <w:tab w:val="clear" w:pos="851"/>
        </w:tabs>
        <w:suppressAutoHyphens/>
        <w:spacing w:before="0" w:after="0"/>
        <w:ind w:left="0" w:firstLine="0"/>
        <w:rPr>
          <w:caps w:val="0"/>
        </w:rPr>
      </w:pPr>
      <w:r w:rsidRPr="00C47FA9">
        <w:rPr>
          <w:caps w:val="0"/>
        </w:rPr>
        <w:t>2.1. Параметры функциональных зон</w:t>
      </w:r>
    </w:p>
    <w:p w:rsidR="00602990" w:rsidRPr="00C47FA9" w:rsidRDefault="00602990" w:rsidP="000D6714">
      <w:pPr>
        <w:pStyle w:val="a0"/>
        <w:spacing w:before="0" w:after="0"/>
        <w:rPr>
          <w:sz w:val="28"/>
          <w:szCs w:val="28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4038"/>
        <w:gridCol w:w="2066"/>
        <w:gridCol w:w="5880"/>
      </w:tblGrid>
      <w:tr w:rsidR="00C47FA9" w:rsidRPr="00C47FA9" w:rsidTr="00A76008">
        <w:trPr>
          <w:trHeight w:val="375"/>
          <w:tblHeader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C47FA9" w:rsidRDefault="00602990" w:rsidP="000D6714">
            <w:pPr>
              <w:pStyle w:val="11"/>
              <w:jc w:val="center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Функциональная зона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C47FA9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</w:t>
            </w:r>
            <w:r w:rsidRPr="00C47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602990" w:rsidRPr="00C47FA9" w:rsidTr="00A76008">
        <w:trPr>
          <w:trHeight w:val="375"/>
          <w:tblHeader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C47FA9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C47FA9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990" w:rsidRPr="00C47FA9" w:rsidRDefault="00602990" w:rsidP="000D671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29"/>
        <w:gridCol w:w="2096"/>
        <w:gridCol w:w="5871"/>
      </w:tblGrid>
      <w:tr w:rsidR="00C47FA9" w:rsidRPr="00C47FA9" w:rsidTr="00A76008">
        <w:trPr>
          <w:trHeight w:val="375"/>
          <w:tblHeader/>
        </w:trPr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C47FA9" w:rsidRDefault="00602990" w:rsidP="000D6714">
            <w:pPr>
              <w:pStyle w:val="11"/>
              <w:jc w:val="center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C47FA9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C47FA9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C47FA9" w:rsidRDefault="000B2E66" w:rsidP="00B13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B13E79" w:rsidRPr="00C47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D93" w:rsidRPr="00C47F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13E79" w:rsidRPr="00C47FA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 этажа</w:t>
            </w:r>
          </w:p>
        </w:tc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жилой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1000 кв. м/га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C47FA9" w:rsidRDefault="00602990" w:rsidP="00F46E9B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Зона застр</w:t>
            </w:r>
            <w:r w:rsidR="00F46E9B" w:rsidRPr="00C47FA9">
              <w:rPr>
                <w:sz w:val="28"/>
                <w:szCs w:val="28"/>
              </w:rPr>
              <w:t>ойки малоэтажными жилыми домами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C47FA9" w:rsidRDefault="000B2E66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7,53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C47FA9" w:rsidRDefault="000B2E66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4 этажа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40 % (в условиях реконструкции – 80 %)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жилой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1000 кв. м/га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7527F2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6" w:rsidRPr="00C47FA9" w:rsidRDefault="000B2E66" w:rsidP="000B2E66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 xml:space="preserve">Зона застройки </w:t>
            </w:r>
            <w:proofErr w:type="spellStart"/>
            <w:r w:rsidRPr="00C47FA9">
              <w:rPr>
                <w:sz w:val="28"/>
                <w:szCs w:val="28"/>
              </w:rPr>
              <w:t>среднеэтажными</w:t>
            </w:r>
            <w:proofErr w:type="spellEnd"/>
            <w:r w:rsidRPr="00C47FA9">
              <w:rPr>
                <w:sz w:val="28"/>
                <w:szCs w:val="28"/>
              </w:rPr>
              <w:t xml:space="preserve"> жилыми домами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6" w:rsidRPr="00C47FA9" w:rsidRDefault="000B2E66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6" w:rsidRPr="00C47FA9" w:rsidRDefault="000B2E66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22,46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66" w:rsidRPr="00C47FA9" w:rsidRDefault="000B2E66" w:rsidP="0075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поселения:</w:t>
            </w:r>
          </w:p>
          <w:p w:rsidR="000B2E66" w:rsidRPr="00C47FA9" w:rsidRDefault="000B2E66" w:rsidP="0075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спортивные сооружения в рамках благоустройства общественных пространств, деревня Бегуницы.</w:t>
            </w:r>
          </w:p>
        </w:tc>
      </w:tr>
      <w:tr w:rsidR="00C47FA9" w:rsidRPr="00C47FA9" w:rsidTr="007527F2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66" w:rsidRPr="00C47FA9" w:rsidRDefault="000B2E66" w:rsidP="007527F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66" w:rsidRPr="00C47FA9" w:rsidRDefault="000B2E66" w:rsidP="0075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66" w:rsidRPr="00C47FA9" w:rsidRDefault="000B2E66" w:rsidP="000B2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до 5 этажей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66" w:rsidRPr="00C47FA9" w:rsidRDefault="000B2E66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7527F2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66" w:rsidRPr="00C47FA9" w:rsidRDefault="000B2E66" w:rsidP="007527F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66" w:rsidRPr="00C47FA9" w:rsidRDefault="000B2E66" w:rsidP="0075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66" w:rsidRPr="00C47FA9" w:rsidRDefault="000B2E66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40 % (в условиях реконструкции – 80 %)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66" w:rsidRPr="00C47FA9" w:rsidRDefault="000B2E66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7527F2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6" w:rsidRPr="00C47FA9" w:rsidRDefault="000B2E66" w:rsidP="007527F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66" w:rsidRPr="00C47FA9" w:rsidRDefault="000B2E66" w:rsidP="0075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жилой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66" w:rsidRPr="00C47FA9" w:rsidRDefault="000B2E66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1000 кв. м/га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6" w:rsidRPr="00C47FA9" w:rsidRDefault="000B2E66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Зона специализированной общественной застройки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93118D" w:rsidP="00886A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A8E" w:rsidRPr="00C47F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6A8E" w:rsidRPr="00C47FA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70" w:rsidRPr="00C47FA9" w:rsidRDefault="00675270" w:rsidP="00675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Объекты регионального значения:</w:t>
            </w:r>
          </w:p>
          <w:p w:rsidR="00675270" w:rsidRPr="00C47FA9" w:rsidRDefault="00675270" w:rsidP="00675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- врачебная амбулатория (планируемая к реконструкции), д</w:t>
            </w:r>
            <w:r w:rsidR="0016243A" w:rsidRPr="00C47FA9">
              <w:rPr>
                <w:rFonts w:ascii="Times New Roman" w:hAnsi="Times New Roman" w:cs="Times New Roman"/>
                <w:sz w:val="28"/>
                <w:szCs w:val="28"/>
              </w:rPr>
              <w:t>еревня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Бегуницы;</w:t>
            </w:r>
          </w:p>
          <w:p w:rsidR="00675270" w:rsidRPr="00C47FA9" w:rsidRDefault="00675270" w:rsidP="00675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- врачебная амбулатория (планируемая к реконструкции), п</w:t>
            </w:r>
            <w:r w:rsidR="0016243A" w:rsidRPr="00C47FA9">
              <w:rPr>
                <w:rFonts w:ascii="Times New Roman" w:hAnsi="Times New Roman" w:cs="Times New Roman"/>
                <w:sz w:val="28"/>
                <w:szCs w:val="28"/>
              </w:rPr>
              <w:t>оселок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270" w:rsidRPr="00C47FA9" w:rsidRDefault="00675270" w:rsidP="00675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- врачебная амбулатория (планируемая к реконструкции), </w:t>
            </w:r>
            <w:r w:rsidR="0016243A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  <w:r w:rsidR="0016243A" w:rsidRPr="00C4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270" w:rsidRPr="00C47FA9" w:rsidRDefault="00675270" w:rsidP="00675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3B" w:rsidRPr="00C47FA9" w:rsidRDefault="00CA003B" w:rsidP="00CA0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муниципального района:</w:t>
            </w:r>
          </w:p>
          <w:p w:rsidR="00CA003B" w:rsidRPr="00C47FA9" w:rsidRDefault="00CA003B" w:rsidP="00CA0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- муниципальное общеобразовательное учреждение «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Бегуницкая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(реконструкция), деревня Бегуницы;</w:t>
            </w:r>
          </w:p>
          <w:p w:rsidR="00CA003B" w:rsidRPr="00C47FA9" w:rsidRDefault="00CA003B" w:rsidP="00CA0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- муниципальное общеобразовательное учреждение «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Зимитицкая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(реконструкция), поселок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270" w:rsidRPr="00C47FA9" w:rsidRDefault="00675270" w:rsidP="00675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90" w:rsidRPr="00C47FA9" w:rsidRDefault="00602990" w:rsidP="00675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поселения:</w:t>
            </w:r>
          </w:p>
          <w:p w:rsidR="007019A1" w:rsidRPr="00C47FA9" w:rsidRDefault="00602990" w:rsidP="007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19A1" w:rsidRPr="00C47FA9">
              <w:rPr>
                <w:rFonts w:ascii="Times New Roman" w:hAnsi="Times New Roman" w:cs="Times New Roman"/>
                <w:sz w:val="28"/>
                <w:szCs w:val="28"/>
              </w:rPr>
              <w:t>лыж</w:t>
            </w:r>
            <w:r w:rsidR="008B5B95" w:rsidRPr="00C47FA9">
              <w:rPr>
                <w:rFonts w:ascii="Times New Roman" w:hAnsi="Times New Roman" w:cs="Times New Roman"/>
                <w:sz w:val="28"/>
                <w:szCs w:val="28"/>
              </w:rPr>
              <w:t>е-роллер</w:t>
            </w:r>
            <w:r w:rsidR="007019A1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8B5B95" w:rsidRPr="00C47FA9">
              <w:rPr>
                <w:rFonts w:ascii="Times New Roman" w:hAnsi="Times New Roman" w:cs="Times New Roman"/>
                <w:sz w:val="28"/>
                <w:szCs w:val="28"/>
              </w:rPr>
              <w:t>трасса</w:t>
            </w:r>
            <w:r w:rsidR="007019A1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(реконструкция), деревня Ивановское;</w:t>
            </w:r>
          </w:p>
          <w:p w:rsidR="007019A1" w:rsidRPr="00C47FA9" w:rsidRDefault="007019A1" w:rsidP="007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спортивный комплекс (строительство), деревня Бегуницы;</w:t>
            </w:r>
          </w:p>
          <w:p w:rsidR="007019A1" w:rsidRPr="00C47FA9" w:rsidRDefault="007019A1" w:rsidP="007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- спортивные сооружения, деревня Старые Бегуницы;</w:t>
            </w:r>
          </w:p>
          <w:p w:rsidR="007019A1" w:rsidRPr="00C47FA9" w:rsidRDefault="007019A1" w:rsidP="007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спортивные сооружения, поселок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990" w:rsidRPr="00C47FA9" w:rsidRDefault="007019A1" w:rsidP="007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- дом культуры (строительство нового здания), 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 этажа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lastRenderedPageBreak/>
              <w:t>Многофункциональная общественно-деловая зона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93118D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7527F2" w:rsidRPr="00C47FA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 этажа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DE9" w:rsidRPr="00C47FA9" w:rsidRDefault="00D6723C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Производственн</w:t>
            </w:r>
            <w:r w:rsidR="00B67DE9" w:rsidRPr="00C47FA9">
              <w:rPr>
                <w:sz w:val="28"/>
                <w:szCs w:val="28"/>
              </w:rPr>
              <w:t>ая зона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E9" w:rsidRPr="00C47FA9" w:rsidRDefault="00B67DE9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E9" w:rsidRPr="00C47FA9" w:rsidRDefault="00160BBE" w:rsidP="009311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65,58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E9" w:rsidRPr="00C47FA9" w:rsidRDefault="00B67DE9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76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D6723C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2990" w:rsidRPr="00C47FA9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6D7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класс опасности </w:t>
            </w:r>
            <w:r w:rsidR="00776A03" w:rsidRPr="00C47FA9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санитарной классификацией предприятий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FA17CD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47FA9" w:rsidRPr="00C47FA9" w:rsidTr="007527F2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23C" w:rsidRPr="00C47FA9" w:rsidRDefault="00D6723C" w:rsidP="007527F2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Коммунально-складская зона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3C" w:rsidRPr="00C47FA9" w:rsidRDefault="00D6723C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3C" w:rsidRPr="00C47FA9" w:rsidRDefault="00D6723C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34,73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23C" w:rsidRPr="00C47FA9" w:rsidRDefault="00D6723C" w:rsidP="0075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7527F2">
        <w:trPr>
          <w:trHeight w:val="76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23C" w:rsidRPr="00C47FA9" w:rsidRDefault="00D6723C" w:rsidP="007527F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23C" w:rsidRPr="00C47FA9" w:rsidRDefault="00D6723C" w:rsidP="0075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23C" w:rsidRPr="00C47FA9" w:rsidRDefault="00D6723C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23C" w:rsidRPr="00C47FA9" w:rsidRDefault="00D6723C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7527F2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3C" w:rsidRPr="00C47FA9" w:rsidRDefault="00D6723C" w:rsidP="007527F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3C" w:rsidRPr="00C47FA9" w:rsidRDefault="00D6723C" w:rsidP="00812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класс опасности </w:t>
            </w:r>
            <w:r w:rsidR="00776A03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776A03" w:rsidRPr="00C4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санитарной классификацией предприятий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3C" w:rsidRPr="00C47FA9" w:rsidRDefault="00D6723C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C" w:rsidRPr="00C47FA9" w:rsidRDefault="00D6723C" w:rsidP="00752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lastRenderedPageBreak/>
              <w:t>Зона инженерной инфраструктуры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B63B3E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59,77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</w:t>
            </w:r>
            <w:r w:rsidR="0023595A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782F" w:rsidRPr="00C47FA9" w:rsidRDefault="00F1782F" w:rsidP="00F1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- артезианская скважина (реконструкция), поселок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782F" w:rsidRPr="00C47FA9" w:rsidRDefault="00F1782F" w:rsidP="00F1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- канализационные очистные сооружения (реконструкция), деревня Бегуницы;</w:t>
            </w:r>
          </w:p>
          <w:p w:rsidR="00F1782F" w:rsidRPr="00C47FA9" w:rsidRDefault="00F1782F" w:rsidP="00F1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- канализационные очистные сооружения (реконструкция), поселок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990" w:rsidRPr="00C47FA9" w:rsidRDefault="00F1782F" w:rsidP="00F1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- канализационные очистные сооружения (реконструкция), деревня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B63B3E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374,02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70" w:rsidRPr="00C47FA9" w:rsidRDefault="00675270" w:rsidP="00675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Объекты регионального значения:</w:t>
            </w:r>
          </w:p>
          <w:p w:rsidR="00602990" w:rsidRPr="00C47FA9" w:rsidRDefault="00675270" w:rsidP="00675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- «Зеленая стоянка».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Зона сельскохозяйственных угодий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B63B3E" w:rsidP="00845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38E">
              <w:rPr>
                <w:rFonts w:ascii="Times New Roman" w:hAnsi="Times New Roman" w:cs="Times New Roman"/>
                <w:sz w:val="28"/>
                <w:szCs w:val="28"/>
              </w:rPr>
              <w:t>6066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538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B63B3E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Иная зона сельскохозяйственного назначения (для учебно-производственной деятельности)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B63B3E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334,07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733B32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Зона садоводческих некоммерческих объединений граждан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733B32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24,51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Требования к планировке и застройке территории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F3A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в соответствии с СП 53.13330.201</w:t>
            </w:r>
            <w:r w:rsidR="00DF3A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lastRenderedPageBreak/>
              <w:t>Производственная зона сельскохозяйственных предприятий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B13E79" w:rsidP="00227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150,01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57" w:rsidRPr="00C47FA9" w:rsidRDefault="00872457" w:rsidP="0087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Объекты регионального значения:</w:t>
            </w:r>
          </w:p>
          <w:p w:rsidR="00602990" w:rsidRPr="00C47FA9" w:rsidRDefault="00872457" w:rsidP="0087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- сельскохозяйственное предприятие ЗАО «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Гомонтово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47FA9" w:rsidRPr="00C47FA9" w:rsidTr="00A76008">
        <w:trPr>
          <w:trHeight w:val="97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Минимальная плотность застройки, 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F3A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в соответствии с СП 19.13330.201</w:t>
            </w:r>
            <w:r w:rsidR="00DF3A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Максимальный класс опасности в соответствии с санитарной классификацией предприятий согласно СанПиН 2.2.1/2.1.1.1200-03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Зона для ведения крестьянского фермерского хозяйства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84538E" w:rsidP="00845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BB7011" w:rsidRPr="00C4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457" w:rsidRPr="00C47FA9" w:rsidRDefault="00872457" w:rsidP="00872457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 xml:space="preserve">Зона озелененных территорий общего пользования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57" w:rsidRPr="00C47FA9" w:rsidRDefault="00872457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57" w:rsidRPr="00C47FA9" w:rsidRDefault="00BB7011" w:rsidP="003E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3E0085" w:rsidRPr="00C47F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57" w:rsidRPr="00C47FA9" w:rsidRDefault="00872457" w:rsidP="0087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Минимально допустимая доля зеленых насаждений в площади озелененных территорий общего пользования населенных пунктов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Зона лесов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BB7011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18492,45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E" w:rsidRPr="00C47FA9" w:rsidRDefault="009D5E7E" w:rsidP="009D5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Объекты регионального значения:</w:t>
            </w:r>
          </w:p>
          <w:p w:rsidR="00602990" w:rsidRPr="00C47FA9" w:rsidRDefault="009D5E7E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674F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особо охраняемая природная территория 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природы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Копорский</w:t>
            </w:r>
            <w:proofErr w:type="spellEnd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глинт</w:t>
            </w:r>
            <w:proofErr w:type="spellEnd"/>
            <w:r w:rsidR="004B3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FA9" w:rsidRPr="00C47FA9" w:rsidTr="00A76008">
        <w:trPr>
          <w:trHeight w:val="20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lastRenderedPageBreak/>
              <w:t>Зона кладбищ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7441D3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24,27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20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Зона озелененных территорий специального назначения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BB7011" w:rsidP="007441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41D3" w:rsidRPr="00C47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1D3" w:rsidRPr="00C47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B" w:rsidRPr="00C47FA9" w:rsidRDefault="007732AB" w:rsidP="007732AB">
            <w:pPr>
              <w:pStyle w:val="11"/>
              <w:rPr>
                <w:sz w:val="28"/>
                <w:szCs w:val="28"/>
              </w:rPr>
            </w:pPr>
            <w:r w:rsidRPr="00C47FA9">
              <w:rPr>
                <w:sz w:val="28"/>
                <w:szCs w:val="28"/>
              </w:rPr>
              <w:t>Зона особо охраняемых территорий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B" w:rsidRPr="00C47FA9" w:rsidRDefault="007732AB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B" w:rsidRPr="00C47FA9" w:rsidRDefault="007732AB" w:rsidP="00773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21,15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Pr="00C47FA9" w:rsidRDefault="007732AB" w:rsidP="00773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C47FA9" w:rsidRPr="00C47FA9" w:rsidTr="00A76008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pStyle w:val="11"/>
              <w:rPr>
                <w:sz w:val="28"/>
                <w:szCs w:val="28"/>
              </w:rPr>
            </w:pPr>
            <w:r w:rsidRPr="00C47FA9">
              <w:rPr>
                <w:rStyle w:val="blk"/>
                <w:sz w:val="28"/>
                <w:szCs w:val="28"/>
              </w:rPr>
              <w:t>Зона специального назначения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DB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BB7011" w:rsidP="000D67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133,99</w:t>
            </w:r>
            <w:r w:rsidR="00DB2F0C" w:rsidRPr="00C47FA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02990" w:rsidRPr="00C47FA9" w:rsidTr="00A76008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0" w:rsidRPr="00C47FA9" w:rsidRDefault="00602990" w:rsidP="000D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="00173727" w:rsidRPr="00C47F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2990" w:rsidRPr="00C47FA9" w:rsidRDefault="00602990" w:rsidP="00163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47FA9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объектах, планируемых для размещения в нескольких функциональных зонах, представлены в разделе 2.2</w:t>
            </w:r>
          </w:p>
        </w:tc>
      </w:tr>
    </w:tbl>
    <w:p w:rsidR="00602990" w:rsidRPr="00C47FA9" w:rsidRDefault="00602990" w:rsidP="000D67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990" w:rsidRPr="00C47FA9" w:rsidRDefault="00602990" w:rsidP="000D6714">
      <w:pPr>
        <w:pStyle w:val="1"/>
        <w:keepNext w:val="0"/>
        <w:pageBreakBefore w:val="0"/>
        <w:tabs>
          <w:tab w:val="clear" w:pos="851"/>
        </w:tabs>
        <w:suppressAutoHyphens/>
        <w:spacing w:before="0" w:after="0"/>
        <w:ind w:left="0" w:firstLine="0"/>
        <w:rPr>
          <w:caps w:val="0"/>
        </w:rPr>
      </w:pPr>
      <w:r w:rsidRPr="00C47FA9">
        <w:rPr>
          <w:caps w:val="0"/>
        </w:rPr>
        <w:t>2.2. Сведения об объектах регионального значения, за исключением линейных объектов, планируемых для размещения в нескольких функциональных зонах</w:t>
      </w:r>
    </w:p>
    <w:p w:rsidR="00602990" w:rsidRPr="00C47FA9" w:rsidRDefault="00602990" w:rsidP="000D6714">
      <w:pPr>
        <w:pStyle w:val="a0"/>
        <w:spacing w:before="0" w:after="0"/>
        <w:rPr>
          <w:sz w:val="28"/>
          <w:szCs w:val="28"/>
          <w:lang w:val="x-none" w:eastAsia="x-none"/>
        </w:rPr>
      </w:pPr>
    </w:p>
    <w:p w:rsidR="009520FA" w:rsidRPr="00C47FA9" w:rsidRDefault="009520FA" w:rsidP="009520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A9">
        <w:rPr>
          <w:rFonts w:ascii="Times New Roman" w:hAnsi="Times New Roman" w:cs="Times New Roman"/>
          <w:sz w:val="28"/>
          <w:szCs w:val="28"/>
        </w:rPr>
        <w:t xml:space="preserve">2.2.1. </w:t>
      </w:r>
      <w:r w:rsidR="00675D00" w:rsidRPr="00C47FA9">
        <w:rPr>
          <w:rFonts w:ascii="Times New Roman" w:hAnsi="Times New Roman" w:cs="Times New Roman"/>
          <w:sz w:val="28"/>
          <w:szCs w:val="28"/>
        </w:rPr>
        <w:t>В границах о</w:t>
      </w:r>
      <w:r w:rsidRPr="00C47FA9">
        <w:rPr>
          <w:rFonts w:ascii="Times New Roman" w:hAnsi="Times New Roman" w:cs="Times New Roman"/>
          <w:sz w:val="28"/>
          <w:szCs w:val="28"/>
        </w:rPr>
        <w:t>бъект</w:t>
      </w:r>
      <w:r w:rsidR="00675D00" w:rsidRPr="00C47FA9">
        <w:rPr>
          <w:rFonts w:ascii="Times New Roman" w:hAnsi="Times New Roman" w:cs="Times New Roman"/>
          <w:sz w:val="28"/>
          <w:szCs w:val="28"/>
        </w:rPr>
        <w:t>а</w:t>
      </w:r>
      <w:r w:rsidRPr="00C47FA9">
        <w:rPr>
          <w:rFonts w:ascii="Times New Roman" w:hAnsi="Times New Roman" w:cs="Times New Roman"/>
          <w:sz w:val="28"/>
          <w:szCs w:val="28"/>
        </w:rPr>
        <w:t xml:space="preserve"> регионального значения: зона преимущественно сельскохозяйственного использования </w:t>
      </w:r>
      <w:proofErr w:type="spellStart"/>
      <w:r w:rsidRPr="00C47FA9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Pr="00C47FA9">
        <w:rPr>
          <w:rFonts w:ascii="Times New Roman" w:hAnsi="Times New Roman" w:cs="Times New Roman"/>
          <w:sz w:val="28"/>
          <w:szCs w:val="28"/>
        </w:rPr>
        <w:t xml:space="preserve">, устанавливаются следующие функциональные зоны: </w:t>
      </w:r>
    </w:p>
    <w:p w:rsidR="009520FA" w:rsidRPr="00C47FA9" w:rsidRDefault="009520FA" w:rsidP="009520FA">
      <w:pPr>
        <w:pStyle w:val="ab"/>
        <w:numPr>
          <w:ilvl w:val="0"/>
          <w:numId w:val="16"/>
        </w:numPr>
        <w:tabs>
          <w:tab w:val="left" w:pos="142"/>
        </w:tabs>
        <w:rPr>
          <w:sz w:val="28"/>
          <w:szCs w:val="28"/>
        </w:rPr>
      </w:pPr>
      <w:r w:rsidRPr="00C47FA9">
        <w:rPr>
          <w:sz w:val="28"/>
          <w:szCs w:val="28"/>
        </w:rPr>
        <w:t>зона сельскохозяйственных угодий;</w:t>
      </w:r>
    </w:p>
    <w:p w:rsidR="000832BA" w:rsidRPr="00C47FA9" w:rsidRDefault="000832BA" w:rsidP="000832BA">
      <w:pPr>
        <w:pStyle w:val="ab"/>
        <w:numPr>
          <w:ilvl w:val="0"/>
          <w:numId w:val="16"/>
        </w:numPr>
        <w:tabs>
          <w:tab w:val="left" w:pos="142"/>
        </w:tabs>
        <w:rPr>
          <w:sz w:val="28"/>
          <w:szCs w:val="28"/>
        </w:rPr>
      </w:pPr>
      <w:r w:rsidRPr="00C47FA9">
        <w:rPr>
          <w:sz w:val="28"/>
          <w:szCs w:val="28"/>
        </w:rPr>
        <w:t>зона для ведения крестьянского фермерского хозяйства;</w:t>
      </w:r>
    </w:p>
    <w:p w:rsidR="009520FA" w:rsidRPr="00C47FA9" w:rsidRDefault="009520FA" w:rsidP="009520FA">
      <w:pPr>
        <w:pStyle w:val="ab"/>
        <w:numPr>
          <w:ilvl w:val="0"/>
          <w:numId w:val="16"/>
        </w:numPr>
        <w:tabs>
          <w:tab w:val="left" w:pos="142"/>
        </w:tabs>
        <w:rPr>
          <w:sz w:val="28"/>
          <w:szCs w:val="28"/>
        </w:rPr>
      </w:pPr>
      <w:r w:rsidRPr="00C47FA9">
        <w:rPr>
          <w:sz w:val="28"/>
          <w:szCs w:val="28"/>
        </w:rPr>
        <w:t>производственная зона сельскохозяйственных предприятий.</w:t>
      </w:r>
    </w:p>
    <w:p w:rsidR="00602990" w:rsidRPr="00C47FA9" w:rsidRDefault="00602990" w:rsidP="000D671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2990" w:rsidRPr="00C47FA9" w:rsidSect="00E6439E">
      <w:pgSz w:w="16834" w:h="11909" w:orient="landscape" w:code="9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C0" w:rsidRDefault="00D415C0" w:rsidP="00BB480C">
      <w:pPr>
        <w:spacing w:after="0" w:line="240" w:lineRule="auto"/>
      </w:pPr>
      <w:r>
        <w:separator/>
      </w:r>
    </w:p>
  </w:endnote>
  <w:endnote w:type="continuationSeparator" w:id="0">
    <w:p w:rsidR="00D415C0" w:rsidRDefault="00D415C0" w:rsidP="00BB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C0" w:rsidRDefault="00D415C0" w:rsidP="00BB480C">
      <w:pPr>
        <w:spacing w:after="0" w:line="240" w:lineRule="auto"/>
      </w:pPr>
      <w:r>
        <w:separator/>
      </w:r>
    </w:p>
  </w:footnote>
  <w:footnote w:type="continuationSeparator" w:id="0">
    <w:p w:rsidR="00D415C0" w:rsidRDefault="00D415C0" w:rsidP="00BB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27F2" w:rsidRPr="00BB480C" w:rsidRDefault="007527F2" w:rsidP="00BB480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7C8A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BB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118E"/>
    <w:multiLevelType w:val="hybridMultilevel"/>
    <w:tmpl w:val="4458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CD"/>
    <w:multiLevelType w:val="hybridMultilevel"/>
    <w:tmpl w:val="B70614A6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55F87"/>
    <w:multiLevelType w:val="hybridMultilevel"/>
    <w:tmpl w:val="F2625A00"/>
    <w:lvl w:ilvl="0" w:tplc="2774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0F4A78"/>
    <w:multiLevelType w:val="multilevel"/>
    <w:tmpl w:val="4AE0F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675232"/>
    <w:multiLevelType w:val="hybridMultilevel"/>
    <w:tmpl w:val="37843ACC"/>
    <w:lvl w:ilvl="0" w:tplc="235CE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C5045"/>
    <w:multiLevelType w:val="hybridMultilevel"/>
    <w:tmpl w:val="5D4A3DC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6E3659"/>
    <w:multiLevelType w:val="hybridMultilevel"/>
    <w:tmpl w:val="B2AE5C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203835"/>
    <w:multiLevelType w:val="multilevel"/>
    <w:tmpl w:val="4F200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2F244458"/>
    <w:multiLevelType w:val="hybridMultilevel"/>
    <w:tmpl w:val="477234F0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6D1095"/>
    <w:multiLevelType w:val="hybridMultilevel"/>
    <w:tmpl w:val="4458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462"/>
    <w:multiLevelType w:val="multilevel"/>
    <w:tmpl w:val="B1929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294FDE"/>
    <w:multiLevelType w:val="hybridMultilevel"/>
    <w:tmpl w:val="5E0EBACC"/>
    <w:lvl w:ilvl="0" w:tplc="235CE4D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911A42"/>
    <w:multiLevelType w:val="multilevel"/>
    <w:tmpl w:val="39C46410"/>
    <w:lvl w:ilvl="0">
      <w:start w:val="1"/>
      <w:numFmt w:val="decimal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3" w15:restartNumberingAfterBreak="0">
    <w:nsid w:val="4BF9599F"/>
    <w:multiLevelType w:val="hybridMultilevel"/>
    <w:tmpl w:val="C78CE1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494EAD"/>
    <w:multiLevelType w:val="hybridMultilevel"/>
    <w:tmpl w:val="BC08EF7C"/>
    <w:lvl w:ilvl="0" w:tplc="D34A7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917F82"/>
    <w:multiLevelType w:val="hybridMultilevel"/>
    <w:tmpl w:val="FCBE9F6C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BE4F2C"/>
    <w:multiLevelType w:val="hybridMultilevel"/>
    <w:tmpl w:val="09D0F30E"/>
    <w:lvl w:ilvl="0" w:tplc="235CE4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0C"/>
    <w:rsid w:val="00000EE0"/>
    <w:rsid w:val="00006192"/>
    <w:rsid w:val="0002267E"/>
    <w:rsid w:val="00027FC9"/>
    <w:rsid w:val="00046400"/>
    <w:rsid w:val="000512A4"/>
    <w:rsid w:val="0005457C"/>
    <w:rsid w:val="000632F9"/>
    <w:rsid w:val="00071D63"/>
    <w:rsid w:val="00074F5F"/>
    <w:rsid w:val="00075572"/>
    <w:rsid w:val="000832BA"/>
    <w:rsid w:val="00085BB4"/>
    <w:rsid w:val="0009232D"/>
    <w:rsid w:val="0009594F"/>
    <w:rsid w:val="000A61AC"/>
    <w:rsid w:val="000B0112"/>
    <w:rsid w:val="000B19AD"/>
    <w:rsid w:val="000B2E66"/>
    <w:rsid w:val="000B513E"/>
    <w:rsid w:val="000B655A"/>
    <w:rsid w:val="000B6EB7"/>
    <w:rsid w:val="000D6714"/>
    <w:rsid w:val="000D6C98"/>
    <w:rsid w:val="000E121B"/>
    <w:rsid w:val="000E385C"/>
    <w:rsid w:val="000E4153"/>
    <w:rsid w:val="000F04B8"/>
    <w:rsid w:val="000F670F"/>
    <w:rsid w:val="000F7FD5"/>
    <w:rsid w:val="00110BE0"/>
    <w:rsid w:val="001133C6"/>
    <w:rsid w:val="001213A7"/>
    <w:rsid w:val="00130723"/>
    <w:rsid w:val="00143FF5"/>
    <w:rsid w:val="00155204"/>
    <w:rsid w:val="00160BBE"/>
    <w:rsid w:val="0016243A"/>
    <w:rsid w:val="00163938"/>
    <w:rsid w:val="00173727"/>
    <w:rsid w:val="00190F5D"/>
    <w:rsid w:val="001B5BF9"/>
    <w:rsid w:val="001C4048"/>
    <w:rsid w:val="001D3150"/>
    <w:rsid w:val="001D6D53"/>
    <w:rsid w:val="0021042B"/>
    <w:rsid w:val="00213F0F"/>
    <w:rsid w:val="00225A77"/>
    <w:rsid w:val="00227388"/>
    <w:rsid w:val="002307C0"/>
    <w:rsid w:val="00231875"/>
    <w:rsid w:val="0023595A"/>
    <w:rsid w:val="002414F0"/>
    <w:rsid w:val="00243927"/>
    <w:rsid w:val="0025062B"/>
    <w:rsid w:val="0025190F"/>
    <w:rsid w:val="00255C1C"/>
    <w:rsid w:val="00256797"/>
    <w:rsid w:val="00262150"/>
    <w:rsid w:val="0026578B"/>
    <w:rsid w:val="00271426"/>
    <w:rsid w:val="00273D95"/>
    <w:rsid w:val="0028286A"/>
    <w:rsid w:val="00290395"/>
    <w:rsid w:val="002A12EC"/>
    <w:rsid w:val="002B1216"/>
    <w:rsid w:val="002B1943"/>
    <w:rsid w:val="002B2D7F"/>
    <w:rsid w:val="002B3721"/>
    <w:rsid w:val="002B3E47"/>
    <w:rsid w:val="002B5BEF"/>
    <w:rsid w:val="002D2360"/>
    <w:rsid w:val="002D5991"/>
    <w:rsid w:val="002E24B6"/>
    <w:rsid w:val="002E434E"/>
    <w:rsid w:val="002E45D5"/>
    <w:rsid w:val="002F2AB5"/>
    <w:rsid w:val="002F41BB"/>
    <w:rsid w:val="002F43B7"/>
    <w:rsid w:val="003054FD"/>
    <w:rsid w:val="00305DA8"/>
    <w:rsid w:val="00315D93"/>
    <w:rsid w:val="0034674F"/>
    <w:rsid w:val="003542E1"/>
    <w:rsid w:val="00360E26"/>
    <w:rsid w:val="003706BE"/>
    <w:rsid w:val="00373697"/>
    <w:rsid w:val="00376333"/>
    <w:rsid w:val="003A2821"/>
    <w:rsid w:val="003A4120"/>
    <w:rsid w:val="003A6B09"/>
    <w:rsid w:val="003B6E99"/>
    <w:rsid w:val="003B79C9"/>
    <w:rsid w:val="003C5CB3"/>
    <w:rsid w:val="003C7A80"/>
    <w:rsid w:val="003D60E4"/>
    <w:rsid w:val="003E0085"/>
    <w:rsid w:val="003E02AC"/>
    <w:rsid w:val="003F104F"/>
    <w:rsid w:val="004069C0"/>
    <w:rsid w:val="00407D8D"/>
    <w:rsid w:val="00414211"/>
    <w:rsid w:val="004157F5"/>
    <w:rsid w:val="004323AB"/>
    <w:rsid w:val="004375A7"/>
    <w:rsid w:val="0045529F"/>
    <w:rsid w:val="00464CE2"/>
    <w:rsid w:val="004739E5"/>
    <w:rsid w:val="00474CBF"/>
    <w:rsid w:val="00484D70"/>
    <w:rsid w:val="00487330"/>
    <w:rsid w:val="0049225D"/>
    <w:rsid w:val="00494608"/>
    <w:rsid w:val="004B2744"/>
    <w:rsid w:val="004B324D"/>
    <w:rsid w:val="004B3DBF"/>
    <w:rsid w:val="004D6313"/>
    <w:rsid w:val="004D718B"/>
    <w:rsid w:val="004E43BE"/>
    <w:rsid w:val="00502FD5"/>
    <w:rsid w:val="00505042"/>
    <w:rsid w:val="00524AE6"/>
    <w:rsid w:val="00525B14"/>
    <w:rsid w:val="0053584B"/>
    <w:rsid w:val="00542953"/>
    <w:rsid w:val="00551E19"/>
    <w:rsid w:val="00566104"/>
    <w:rsid w:val="00572ADB"/>
    <w:rsid w:val="00576564"/>
    <w:rsid w:val="0058218D"/>
    <w:rsid w:val="0058489B"/>
    <w:rsid w:val="0059013A"/>
    <w:rsid w:val="005926E0"/>
    <w:rsid w:val="005A1025"/>
    <w:rsid w:val="005C7F80"/>
    <w:rsid w:val="005D0883"/>
    <w:rsid w:val="005E0418"/>
    <w:rsid w:val="005E57A8"/>
    <w:rsid w:val="00601573"/>
    <w:rsid w:val="00602990"/>
    <w:rsid w:val="00611D30"/>
    <w:rsid w:val="00614A16"/>
    <w:rsid w:val="00625E81"/>
    <w:rsid w:val="00627767"/>
    <w:rsid w:val="0063684E"/>
    <w:rsid w:val="00640ABD"/>
    <w:rsid w:val="00641997"/>
    <w:rsid w:val="0065470C"/>
    <w:rsid w:val="00670549"/>
    <w:rsid w:val="006723E8"/>
    <w:rsid w:val="00673722"/>
    <w:rsid w:val="00675270"/>
    <w:rsid w:val="00675D00"/>
    <w:rsid w:val="0067679D"/>
    <w:rsid w:val="00686FE9"/>
    <w:rsid w:val="00694E31"/>
    <w:rsid w:val="006B3001"/>
    <w:rsid w:val="006C591F"/>
    <w:rsid w:val="006C6FF0"/>
    <w:rsid w:val="006D2D1E"/>
    <w:rsid w:val="006D3A70"/>
    <w:rsid w:val="006D6FFE"/>
    <w:rsid w:val="006D72D2"/>
    <w:rsid w:val="006D7512"/>
    <w:rsid w:val="006D7C8A"/>
    <w:rsid w:val="006E060C"/>
    <w:rsid w:val="006E0E7D"/>
    <w:rsid w:val="007019A1"/>
    <w:rsid w:val="007038EC"/>
    <w:rsid w:val="00725B6A"/>
    <w:rsid w:val="00733B32"/>
    <w:rsid w:val="00736388"/>
    <w:rsid w:val="00743410"/>
    <w:rsid w:val="007441D3"/>
    <w:rsid w:val="00747B47"/>
    <w:rsid w:val="007522C5"/>
    <w:rsid w:val="007527F2"/>
    <w:rsid w:val="007650C8"/>
    <w:rsid w:val="00766290"/>
    <w:rsid w:val="00767BDB"/>
    <w:rsid w:val="00770EF1"/>
    <w:rsid w:val="007726AB"/>
    <w:rsid w:val="007732AB"/>
    <w:rsid w:val="0077593E"/>
    <w:rsid w:val="00775964"/>
    <w:rsid w:val="00776A03"/>
    <w:rsid w:val="00777077"/>
    <w:rsid w:val="00782585"/>
    <w:rsid w:val="007A5D59"/>
    <w:rsid w:val="007B156E"/>
    <w:rsid w:val="007D51FF"/>
    <w:rsid w:val="007F18CD"/>
    <w:rsid w:val="008035AE"/>
    <w:rsid w:val="008046B8"/>
    <w:rsid w:val="00810B65"/>
    <w:rsid w:val="00810BB4"/>
    <w:rsid w:val="008128B6"/>
    <w:rsid w:val="008271C0"/>
    <w:rsid w:val="0084537A"/>
    <w:rsid w:val="0084538E"/>
    <w:rsid w:val="00845BAF"/>
    <w:rsid w:val="0085278A"/>
    <w:rsid w:val="008571F9"/>
    <w:rsid w:val="00862C4C"/>
    <w:rsid w:val="008712FA"/>
    <w:rsid w:val="00872457"/>
    <w:rsid w:val="008756D7"/>
    <w:rsid w:val="00877AA1"/>
    <w:rsid w:val="008817F1"/>
    <w:rsid w:val="008845AD"/>
    <w:rsid w:val="00886A8E"/>
    <w:rsid w:val="008B39EC"/>
    <w:rsid w:val="008B432C"/>
    <w:rsid w:val="008B52BA"/>
    <w:rsid w:val="008B5B95"/>
    <w:rsid w:val="008C116B"/>
    <w:rsid w:val="008C191D"/>
    <w:rsid w:val="008C7C0D"/>
    <w:rsid w:val="008E001B"/>
    <w:rsid w:val="008E4F8E"/>
    <w:rsid w:val="008F6F84"/>
    <w:rsid w:val="009040BF"/>
    <w:rsid w:val="00906228"/>
    <w:rsid w:val="00907399"/>
    <w:rsid w:val="00916664"/>
    <w:rsid w:val="00922EC5"/>
    <w:rsid w:val="0093118D"/>
    <w:rsid w:val="009422AA"/>
    <w:rsid w:val="00942BEB"/>
    <w:rsid w:val="009453ED"/>
    <w:rsid w:val="0094671A"/>
    <w:rsid w:val="00947C2C"/>
    <w:rsid w:val="009520FA"/>
    <w:rsid w:val="00961DF9"/>
    <w:rsid w:val="009770B5"/>
    <w:rsid w:val="009846B1"/>
    <w:rsid w:val="00992E43"/>
    <w:rsid w:val="00994676"/>
    <w:rsid w:val="009A4578"/>
    <w:rsid w:val="009C4C7B"/>
    <w:rsid w:val="009D404D"/>
    <w:rsid w:val="009D40DF"/>
    <w:rsid w:val="009D5E7E"/>
    <w:rsid w:val="009F550F"/>
    <w:rsid w:val="00A01767"/>
    <w:rsid w:val="00A1475C"/>
    <w:rsid w:val="00A1481B"/>
    <w:rsid w:val="00A1770C"/>
    <w:rsid w:val="00A20020"/>
    <w:rsid w:val="00A211D0"/>
    <w:rsid w:val="00A213B1"/>
    <w:rsid w:val="00A22F99"/>
    <w:rsid w:val="00A24CAE"/>
    <w:rsid w:val="00A30349"/>
    <w:rsid w:val="00A46F09"/>
    <w:rsid w:val="00A5117B"/>
    <w:rsid w:val="00A537F8"/>
    <w:rsid w:val="00A66630"/>
    <w:rsid w:val="00A76008"/>
    <w:rsid w:val="00A77B41"/>
    <w:rsid w:val="00A914ED"/>
    <w:rsid w:val="00AA21EF"/>
    <w:rsid w:val="00AA319E"/>
    <w:rsid w:val="00AB1364"/>
    <w:rsid w:val="00AB1EE8"/>
    <w:rsid w:val="00AB6749"/>
    <w:rsid w:val="00AC2D82"/>
    <w:rsid w:val="00AD3B50"/>
    <w:rsid w:val="00AD3CE3"/>
    <w:rsid w:val="00B01C30"/>
    <w:rsid w:val="00B0356E"/>
    <w:rsid w:val="00B13E79"/>
    <w:rsid w:val="00B2397D"/>
    <w:rsid w:val="00B37E93"/>
    <w:rsid w:val="00B4029C"/>
    <w:rsid w:val="00B541A7"/>
    <w:rsid w:val="00B6332C"/>
    <w:rsid w:val="00B63932"/>
    <w:rsid w:val="00B63B3E"/>
    <w:rsid w:val="00B656E4"/>
    <w:rsid w:val="00B65D4F"/>
    <w:rsid w:val="00B67DE9"/>
    <w:rsid w:val="00B73ED5"/>
    <w:rsid w:val="00B80D78"/>
    <w:rsid w:val="00BA7C2A"/>
    <w:rsid w:val="00BB357B"/>
    <w:rsid w:val="00BB480C"/>
    <w:rsid w:val="00BB7011"/>
    <w:rsid w:val="00BC1BBB"/>
    <w:rsid w:val="00BC3A20"/>
    <w:rsid w:val="00BD4CC1"/>
    <w:rsid w:val="00BF4D03"/>
    <w:rsid w:val="00C01FED"/>
    <w:rsid w:val="00C0388E"/>
    <w:rsid w:val="00C039D0"/>
    <w:rsid w:val="00C21508"/>
    <w:rsid w:val="00C228F7"/>
    <w:rsid w:val="00C22F90"/>
    <w:rsid w:val="00C2776D"/>
    <w:rsid w:val="00C27D3A"/>
    <w:rsid w:val="00C30D7B"/>
    <w:rsid w:val="00C47FA9"/>
    <w:rsid w:val="00C55529"/>
    <w:rsid w:val="00C646C5"/>
    <w:rsid w:val="00C664DD"/>
    <w:rsid w:val="00C7185F"/>
    <w:rsid w:val="00C75BF7"/>
    <w:rsid w:val="00C77A6F"/>
    <w:rsid w:val="00C8198C"/>
    <w:rsid w:val="00C81DA8"/>
    <w:rsid w:val="00C857D3"/>
    <w:rsid w:val="00C92434"/>
    <w:rsid w:val="00C9644E"/>
    <w:rsid w:val="00CA003B"/>
    <w:rsid w:val="00CB1051"/>
    <w:rsid w:val="00CB3FED"/>
    <w:rsid w:val="00CB61AE"/>
    <w:rsid w:val="00CD6E43"/>
    <w:rsid w:val="00CE3067"/>
    <w:rsid w:val="00CE703D"/>
    <w:rsid w:val="00CF4041"/>
    <w:rsid w:val="00CF51FB"/>
    <w:rsid w:val="00CF5255"/>
    <w:rsid w:val="00CF69A8"/>
    <w:rsid w:val="00D03CFE"/>
    <w:rsid w:val="00D415C0"/>
    <w:rsid w:val="00D419F2"/>
    <w:rsid w:val="00D44291"/>
    <w:rsid w:val="00D44A57"/>
    <w:rsid w:val="00D60972"/>
    <w:rsid w:val="00D62909"/>
    <w:rsid w:val="00D6723C"/>
    <w:rsid w:val="00D72D39"/>
    <w:rsid w:val="00D74B4B"/>
    <w:rsid w:val="00D763C9"/>
    <w:rsid w:val="00D76BB5"/>
    <w:rsid w:val="00D82F9C"/>
    <w:rsid w:val="00D83B18"/>
    <w:rsid w:val="00D9028B"/>
    <w:rsid w:val="00D936F7"/>
    <w:rsid w:val="00DB16CE"/>
    <w:rsid w:val="00DB2F0C"/>
    <w:rsid w:val="00DE2C27"/>
    <w:rsid w:val="00DE5034"/>
    <w:rsid w:val="00DE7225"/>
    <w:rsid w:val="00DF0303"/>
    <w:rsid w:val="00DF0422"/>
    <w:rsid w:val="00DF12C7"/>
    <w:rsid w:val="00DF3A8D"/>
    <w:rsid w:val="00E10AB6"/>
    <w:rsid w:val="00E15D16"/>
    <w:rsid w:val="00E2666C"/>
    <w:rsid w:val="00E31B1A"/>
    <w:rsid w:val="00E4192D"/>
    <w:rsid w:val="00E464CF"/>
    <w:rsid w:val="00E572E7"/>
    <w:rsid w:val="00E603F1"/>
    <w:rsid w:val="00E64171"/>
    <w:rsid w:val="00E6439E"/>
    <w:rsid w:val="00EA04B8"/>
    <w:rsid w:val="00EA2FD1"/>
    <w:rsid w:val="00EB4996"/>
    <w:rsid w:val="00EB4C73"/>
    <w:rsid w:val="00EB62FC"/>
    <w:rsid w:val="00EC1529"/>
    <w:rsid w:val="00EC5774"/>
    <w:rsid w:val="00EE70AD"/>
    <w:rsid w:val="00EF0085"/>
    <w:rsid w:val="00EF4EC1"/>
    <w:rsid w:val="00EF617C"/>
    <w:rsid w:val="00EF7AC4"/>
    <w:rsid w:val="00F00330"/>
    <w:rsid w:val="00F00C86"/>
    <w:rsid w:val="00F164E5"/>
    <w:rsid w:val="00F1782F"/>
    <w:rsid w:val="00F24A1E"/>
    <w:rsid w:val="00F33294"/>
    <w:rsid w:val="00F37129"/>
    <w:rsid w:val="00F46E9B"/>
    <w:rsid w:val="00F50D2B"/>
    <w:rsid w:val="00F534AD"/>
    <w:rsid w:val="00F558A5"/>
    <w:rsid w:val="00F575E0"/>
    <w:rsid w:val="00F616EE"/>
    <w:rsid w:val="00F62E6B"/>
    <w:rsid w:val="00F71C8B"/>
    <w:rsid w:val="00F82FA5"/>
    <w:rsid w:val="00F909E6"/>
    <w:rsid w:val="00FA17CD"/>
    <w:rsid w:val="00FA608F"/>
    <w:rsid w:val="00FA7552"/>
    <w:rsid w:val="00FB1690"/>
    <w:rsid w:val="00FC46B1"/>
    <w:rsid w:val="00FC49F6"/>
    <w:rsid w:val="00FD2668"/>
    <w:rsid w:val="00FE3EFB"/>
    <w:rsid w:val="00FF14CE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02A1B9"/>
  <w15:chartTrackingRefBased/>
  <w15:docId w15:val="{2589660A-2D34-42AC-BAB4-1C06868A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20"/>
    <w:basedOn w:val="a"/>
    <w:next w:val="a0"/>
    <w:link w:val="10"/>
    <w:uiPriority w:val="99"/>
    <w:qFormat/>
    <w:rsid w:val="00BB480C"/>
    <w:pPr>
      <w:keepNext/>
      <w:pageBreakBefore/>
      <w:tabs>
        <w:tab w:val="left" w:pos="851"/>
      </w:tabs>
      <w:spacing w:before="240" w:after="120" w:line="240" w:lineRule="auto"/>
      <w:ind w:left="927" w:hanging="36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4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B480C"/>
  </w:style>
  <w:style w:type="paragraph" w:styleId="a6">
    <w:name w:val="footer"/>
    <w:basedOn w:val="a"/>
    <w:link w:val="a7"/>
    <w:uiPriority w:val="99"/>
    <w:unhideWhenUsed/>
    <w:rsid w:val="00B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B480C"/>
  </w:style>
  <w:style w:type="character" w:customStyle="1" w:styleId="10">
    <w:name w:val="Заголовок 1 Знак"/>
    <w:aliases w:val="Знак20 Знак"/>
    <w:basedOn w:val="a1"/>
    <w:link w:val="1"/>
    <w:uiPriority w:val="99"/>
    <w:rsid w:val="00BB480C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paragraph" w:customStyle="1" w:styleId="a0">
    <w:name w:val="Абзац"/>
    <w:link w:val="a8"/>
    <w:qFormat/>
    <w:rsid w:val="00BB480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0"/>
    <w:qFormat/>
    <w:locked/>
    <w:rsid w:val="00BB4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итул_заголовок_18_центр"/>
    <w:uiPriority w:val="99"/>
    <w:rsid w:val="00BB480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31875"/>
    <w:rPr>
      <w:rFonts w:ascii="Segoe UI" w:hAnsi="Segoe UI" w:cs="Segoe UI"/>
      <w:sz w:val="18"/>
      <w:szCs w:val="18"/>
    </w:rPr>
  </w:style>
  <w:style w:type="paragraph" w:styleId="ab">
    <w:name w:val="List Paragraph"/>
    <w:aliases w:val="Заголовок_3,List Paragraph,Заголовок мой1,СписокСТПр,Bullet Points,Имя рисунка,Нумерованый список,Варианты ответов"/>
    <w:basedOn w:val="a"/>
    <w:link w:val="ac"/>
    <w:uiPriority w:val="34"/>
    <w:qFormat/>
    <w:rsid w:val="00502FD5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Заголовок_3 Знак,List Paragraph Знак,Заголовок мой1 Знак,СписокСТПр Знак,Bullet Points Знак,Имя рисунка Знак,Нумерованый список Знак,Варианты ответов Знак"/>
    <w:link w:val="ab"/>
    <w:uiPriority w:val="34"/>
    <w:locked/>
    <w:rsid w:val="00502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9644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C9644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C9644E"/>
    <w:rPr>
      <w:vertAlign w:val="superscript"/>
    </w:rPr>
  </w:style>
  <w:style w:type="paragraph" w:customStyle="1" w:styleId="11">
    <w:name w:val="Табличный_боковик_11"/>
    <w:link w:val="110"/>
    <w:qFormat/>
    <w:rsid w:val="0060299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60299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blk">
    <w:name w:val="blk"/>
    <w:rsid w:val="00602990"/>
  </w:style>
  <w:style w:type="paragraph" w:customStyle="1" w:styleId="af0">
    <w:name w:val="_абзац"/>
    <w:basedOn w:val="a"/>
    <w:link w:val="af1"/>
    <w:qFormat/>
    <w:rsid w:val="00F57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_абзац Знак"/>
    <w:basedOn w:val="a1"/>
    <w:link w:val="af0"/>
    <w:rsid w:val="00F5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46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20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</dc:creator>
  <cp:keywords/>
  <dc:description/>
  <cp:lastModifiedBy>Пользователь Windows</cp:lastModifiedBy>
  <cp:revision>206</cp:revision>
  <cp:lastPrinted>2018-12-03T09:18:00Z</cp:lastPrinted>
  <dcterms:created xsi:type="dcterms:W3CDTF">2021-04-11T16:27:00Z</dcterms:created>
  <dcterms:modified xsi:type="dcterms:W3CDTF">2022-06-23T17:35:00Z</dcterms:modified>
</cp:coreProperties>
</file>