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C4" w:rsidRPr="004D5FBA" w:rsidRDefault="00AA1DC4" w:rsidP="00AA1DC4">
      <w:pPr>
        <w:jc w:val="center"/>
        <w:rPr>
          <w:sz w:val="32"/>
          <w:szCs w:val="32"/>
        </w:rPr>
      </w:pPr>
      <w:r w:rsidRPr="004D5FBA">
        <w:rPr>
          <w:sz w:val="32"/>
          <w:szCs w:val="32"/>
        </w:rPr>
        <w:t>Администрация</w:t>
      </w:r>
    </w:p>
    <w:p w:rsidR="00AA1DC4" w:rsidRPr="004D5FBA" w:rsidRDefault="00AA1DC4" w:rsidP="00AA1DC4">
      <w:pPr>
        <w:jc w:val="center"/>
        <w:rPr>
          <w:sz w:val="32"/>
          <w:szCs w:val="32"/>
        </w:rPr>
      </w:pPr>
      <w:r w:rsidRPr="004D5FBA">
        <w:rPr>
          <w:sz w:val="32"/>
          <w:szCs w:val="32"/>
        </w:rPr>
        <w:t>муниципального образования Бегуницкое сельское поселение</w:t>
      </w:r>
    </w:p>
    <w:p w:rsidR="00AA1DC4" w:rsidRPr="004D5FBA" w:rsidRDefault="00AA1DC4" w:rsidP="00AA1DC4">
      <w:pPr>
        <w:jc w:val="center"/>
        <w:rPr>
          <w:sz w:val="32"/>
          <w:szCs w:val="32"/>
        </w:rPr>
      </w:pPr>
      <w:r w:rsidRPr="004D5FBA">
        <w:rPr>
          <w:sz w:val="32"/>
          <w:szCs w:val="32"/>
        </w:rPr>
        <w:t>Волосовского муниципального района</w:t>
      </w:r>
    </w:p>
    <w:p w:rsidR="00AA1DC4" w:rsidRPr="004D5FBA" w:rsidRDefault="00AA1DC4" w:rsidP="00AA1DC4">
      <w:pPr>
        <w:jc w:val="center"/>
        <w:rPr>
          <w:sz w:val="32"/>
          <w:szCs w:val="32"/>
        </w:rPr>
      </w:pPr>
      <w:r w:rsidRPr="004D5FBA">
        <w:rPr>
          <w:sz w:val="32"/>
          <w:szCs w:val="32"/>
        </w:rPr>
        <w:t>Ленинградской области</w:t>
      </w:r>
    </w:p>
    <w:p w:rsidR="00AA1DC4" w:rsidRPr="00BB534C" w:rsidRDefault="00AA1DC4" w:rsidP="00AA1DC4">
      <w:pPr>
        <w:jc w:val="center"/>
        <w:rPr>
          <w:sz w:val="32"/>
          <w:szCs w:val="32"/>
        </w:rPr>
      </w:pPr>
      <w:r w:rsidRPr="00BB534C">
        <w:rPr>
          <w:b/>
          <w:sz w:val="32"/>
          <w:szCs w:val="32"/>
        </w:rPr>
        <w:t>ПОСТАНОВЛЕНИЕ</w:t>
      </w:r>
    </w:p>
    <w:p w:rsidR="00AA1DC4" w:rsidRDefault="00AA1DC4" w:rsidP="00AA1DC4">
      <w:pPr>
        <w:rPr>
          <w:sz w:val="28"/>
          <w:szCs w:val="28"/>
        </w:rPr>
      </w:pPr>
      <w:r>
        <w:rPr>
          <w:sz w:val="28"/>
          <w:szCs w:val="28"/>
        </w:rPr>
        <w:t xml:space="preserve"> </w:t>
      </w:r>
    </w:p>
    <w:p w:rsidR="00AA1DC4" w:rsidRPr="00BB534C" w:rsidRDefault="00AA1DC4" w:rsidP="00AA1DC4">
      <w:pPr>
        <w:jc w:val="center"/>
      </w:pPr>
      <w:r>
        <w:t xml:space="preserve">   </w:t>
      </w:r>
      <w:r w:rsidR="007365B1">
        <w:t>21.03</w:t>
      </w:r>
      <w:r>
        <w:t>.2022</w:t>
      </w:r>
      <w:r w:rsidRPr="00BB534C">
        <w:t xml:space="preserve"> г.                                               </w:t>
      </w:r>
      <w:r>
        <w:t xml:space="preserve">                           № </w:t>
      </w:r>
      <w:r w:rsidR="007365B1">
        <w:t>107</w:t>
      </w:r>
    </w:p>
    <w:p w:rsidR="00AA1DC4" w:rsidRPr="00BB534C" w:rsidRDefault="00AA1DC4" w:rsidP="00AA1DC4">
      <w:pPr>
        <w:jc w:val="center"/>
      </w:pPr>
      <w:r w:rsidRPr="00BB534C">
        <w:t>д. Бегуницы</w:t>
      </w:r>
    </w:p>
    <w:p w:rsidR="00AA1DC4" w:rsidRPr="004D5FBA" w:rsidRDefault="00AA1DC4" w:rsidP="00AA1DC4">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AA1DC4">
        <w:rPr>
          <w:bCs/>
          <w:sz w:val="28"/>
          <w:szCs w:val="28"/>
        </w:rPr>
        <w:t>Согласование создания места (площадки) накопления твёрдых коммунальных отходов</w:t>
      </w:r>
      <w:r w:rsidRPr="00BB534C">
        <w:t>»</w:t>
      </w:r>
    </w:p>
    <w:p w:rsidR="00AA1DC4" w:rsidRDefault="00AA1DC4" w:rsidP="00AA1DC4">
      <w:pPr>
        <w:ind w:firstLine="708"/>
        <w:jc w:val="both"/>
        <w:rPr>
          <w:sz w:val="28"/>
          <w:szCs w:val="28"/>
        </w:rPr>
      </w:pPr>
    </w:p>
    <w:p w:rsidR="00AA1DC4" w:rsidRPr="004D5FBA" w:rsidRDefault="00AA1DC4" w:rsidP="00AA1DC4">
      <w:pPr>
        <w:ind w:firstLine="708"/>
        <w:jc w:val="both"/>
        <w:rPr>
          <w:sz w:val="28"/>
          <w:szCs w:val="28"/>
        </w:rPr>
      </w:pPr>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AA1DC4" w:rsidRPr="004D5FBA" w:rsidRDefault="00AA1DC4" w:rsidP="00AA1DC4">
      <w:pPr>
        <w:ind w:firstLine="708"/>
        <w:jc w:val="center"/>
        <w:rPr>
          <w:sz w:val="28"/>
          <w:szCs w:val="28"/>
        </w:rPr>
      </w:pPr>
      <w:r w:rsidRPr="004D5FBA">
        <w:rPr>
          <w:sz w:val="28"/>
          <w:szCs w:val="28"/>
        </w:rPr>
        <w:t>ПОСТАНОВЛЯЕТ:</w:t>
      </w:r>
    </w:p>
    <w:p w:rsidR="00AA1DC4" w:rsidRPr="00977EC2" w:rsidRDefault="00AA1DC4" w:rsidP="00AA1DC4">
      <w:pPr>
        <w:pStyle w:val="af9"/>
        <w:widowControl w:val="0"/>
        <w:numPr>
          <w:ilvl w:val="0"/>
          <w:numId w:val="44"/>
        </w:numPr>
        <w:autoSpaceDE w:val="0"/>
        <w:autoSpaceDN w:val="0"/>
        <w:adjustRightInd w:val="0"/>
        <w:spacing w:after="0" w:line="240" w:lineRule="auto"/>
        <w:ind w:left="0" w:firstLine="0"/>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AA1DC4">
        <w:rPr>
          <w:rFonts w:ascii="Times New Roman" w:hAnsi="Times New Roman"/>
          <w:bCs/>
          <w:sz w:val="28"/>
          <w:szCs w:val="28"/>
        </w:rPr>
        <w:t>Согласование создания места (площадки) накопления твёрдых коммунальных отходов</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AA1DC4" w:rsidRPr="004D5FBA" w:rsidRDefault="00AA1DC4" w:rsidP="00AA1DC4">
      <w:pPr>
        <w:numPr>
          <w:ilvl w:val="0"/>
          <w:numId w:val="44"/>
        </w:numPr>
        <w:autoSpaceDE w:val="0"/>
        <w:autoSpaceDN w:val="0"/>
        <w:adjustRightInd w:val="0"/>
        <w:ind w:left="0" w:firstLine="0"/>
        <w:jc w:val="both"/>
        <w:rPr>
          <w:sz w:val="28"/>
          <w:szCs w:val="28"/>
        </w:rPr>
      </w:pPr>
      <w:r>
        <w:rPr>
          <w:sz w:val="28"/>
          <w:szCs w:val="28"/>
        </w:rPr>
        <w:t>Постановление № 262 от 17.12.2019</w:t>
      </w:r>
      <w:r w:rsidRPr="004D5FBA">
        <w:rPr>
          <w:sz w:val="28"/>
          <w:szCs w:val="28"/>
        </w:rPr>
        <w:t xml:space="preserve"> г.</w:t>
      </w:r>
      <w:r>
        <w:rPr>
          <w:sz w:val="28"/>
          <w:szCs w:val="28"/>
        </w:rPr>
        <w:t xml:space="preserve"> </w:t>
      </w:r>
      <w:r w:rsidRPr="004D5FBA">
        <w:rPr>
          <w:sz w:val="28"/>
          <w:szCs w:val="28"/>
        </w:rPr>
        <w:t>считать утратившим силу.</w:t>
      </w:r>
    </w:p>
    <w:p w:rsidR="00AA1DC4" w:rsidRPr="004D5FBA" w:rsidRDefault="00AA1DC4" w:rsidP="00AA1DC4">
      <w:pPr>
        <w:numPr>
          <w:ilvl w:val="0"/>
          <w:numId w:val="44"/>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AA1DC4" w:rsidRPr="00977EC2" w:rsidRDefault="00AA1DC4" w:rsidP="00AA1DC4">
      <w:pPr>
        <w:pStyle w:val="af9"/>
        <w:widowControl w:val="0"/>
        <w:numPr>
          <w:ilvl w:val="0"/>
          <w:numId w:val="44"/>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AA1DC4" w:rsidRPr="00977EC2" w:rsidRDefault="00AA1DC4" w:rsidP="00AA1DC4">
      <w:pPr>
        <w:pStyle w:val="af9"/>
        <w:widowControl w:val="0"/>
        <w:numPr>
          <w:ilvl w:val="0"/>
          <w:numId w:val="44"/>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AA1DC4" w:rsidRPr="00B164F3" w:rsidRDefault="00AA1DC4" w:rsidP="00AA1DC4">
      <w:pPr>
        <w:rPr>
          <w:sz w:val="28"/>
          <w:szCs w:val="28"/>
        </w:rPr>
      </w:pPr>
    </w:p>
    <w:p w:rsidR="00AA1DC4" w:rsidRPr="004D5FBA" w:rsidRDefault="00AA1DC4" w:rsidP="00AA1DC4">
      <w:pPr>
        <w:rPr>
          <w:sz w:val="28"/>
          <w:szCs w:val="28"/>
        </w:rPr>
      </w:pPr>
      <w:r w:rsidRPr="004D5FBA">
        <w:rPr>
          <w:sz w:val="28"/>
          <w:szCs w:val="28"/>
        </w:rPr>
        <w:t xml:space="preserve">Глава администрации   МО </w:t>
      </w:r>
    </w:p>
    <w:p w:rsidR="00AA1DC4" w:rsidRPr="00BE1F47" w:rsidRDefault="00AA1DC4" w:rsidP="00AA1DC4">
      <w:pPr>
        <w:rPr>
          <w:sz w:val="28"/>
          <w:szCs w:val="28"/>
        </w:rPr>
      </w:pPr>
      <w:r w:rsidRPr="004D5FBA">
        <w:rPr>
          <w:sz w:val="28"/>
          <w:szCs w:val="28"/>
        </w:rPr>
        <w:t xml:space="preserve">Бегуницкое  сельское  поселение                      </w:t>
      </w:r>
      <w:r>
        <w:rPr>
          <w:sz w:val="28"/>
          <w:szCs w:val="28"/>
        </w:rPr>
        <w:t xml:space="preserve">                      А.И. Минюк</w:t>
      </w:r>
    </w:p>
    <w:p w:rsidR="00AA1DC4" w:rsidRDefault="00AA1DC4" w:rsidP="00AA1DC4">
      <w:pPr>
        <w:jc w:val="right"/>
      </w:pPr>
    </w:p>
    <w:p w:rsidR="00AA1DC4" w:rsidRDefault="00AA1DC4" w:rsidP="00AA1DC4">
      <w:pPr>
        <w:jc w:val="right"/>
      </w:pPr>
    </w:p>
    <w:p w:rsidR="00AA1DC4" w:rsidRDefault="00AA1DC4" w:rsidP="00AA1DC4">
      <w:pPr>
        <w:jc w:val="right"/>
      </w:pPr>
    </w:p>
    <w:p w:rsidR="00AA1DC4" w:rsidRDefault="00AA1DC4" w:rsidP="00AA1DC4">
      <w:pPr>
        <w:jc w:val="right"/>
      </w:pPr>
    </w:p>
    <w:p w:rsidR="00AA1DC4" w:rsidRDefault="00AA1DC4" w:rsidP="00AA1DC4">
      <w:pPr>
        <w:jc w:val="right"/>
      </w:pPr>
    </w:p>
    <w:p w:rsidR="00AA1DC4" w:rsidRDefault="00AA1DC4" w:rsidP="00AA1DC4">
      <w:pPr>
        <w:jc w:val="right"/>
      </w:pPr>
    </w:p>
    <w:p w:rsidR="00E74A9D" w:rsidRDefault="00E74A9D" w:rsidP="00AA1DC4">
      <w:pPr>
        <w:jc w:val="right"/>
      </w:pPr>
    </w:p>
    <w:p w:rsidR="00AA1DC4" w:rsidRPr="00BB534C" w:rsidRDefault="00AA1DC4" w:rsidP="00AA1DC4">
      <w:pPr>
        <w:jc w:val="right"/>
      </w:pPr>
      <w:r w:rsidRPr="00BB534C">
        <w:lastRenderedPageBreak/>
        <w:t xml:space="preserve">Приложение </w:t>
      </w:r>
    </w:p>
    <w:p w:rsidR="00AA1DC4" w:rsidRPr="00BB534C" w:rsidRDefault="00AA1DC4" w:rsidP="00AA1DC4">
      <w:pPr>
        <w:jc w:val="right"/>
      </w:pPr>
      <w:r w:rsidRPr="00BB534C">
        <w:t>к постановлению администрации</w:t>
      </w:r>
    </w:p>
    <w:p w:rsidR="00AA1DC4" w:rsidRPr="00BB534C" w:rsidRDefault="00AA1DC4" w:rsidP="00AA1DC4">
      <w:pPr>
        <w:jc w:val="right"/>
      </w:pPr>
      <w:r w:rsidRPr="00BB534C">
        <w:t>муниципального образования</w:t>
      </w:r>
    </w:p>
    <w:p w:rsidR="00AA1DC4" w:rsidRPr="00BB534C" w:rsidRDefault="00AA1DC4" w:rsidP="00AA1DC4">
      <w:pPr>
        <w:jc w:val="right"/>
      </w:pPr>
      <w:r w:rsidRPr="00BB534C">
        <w:t>Бегуницкое сельское поселение</w:t>
      </w:r>
    </w:p>
    <w:p w:rsidR="00AA1DC4" w:rsidRPr="00BB534C" w:rsidRDefault="00AA1DC4" w:rsidP="00AA1DC4">
      <w:pPr>
        <w:ind w:firstLine="708"/>
        <w:jc w:val="center"/>
      </w:pPr>
      <w:r w:rsidRPr="00BB534C">
        <w:t xml:space="preserve">                                                                                                     </w:t>
      </w:r>
      <w:r>
        <w:t>о</w:t>
      </w:r>
      <w:r w:rsidRPr="00BB534C">
        <w:t>т</w:t>
      </w:r>
      <w:r w:rsidR="007365B1">
        <w:t xml:space="preserve"> 21.03.</w:t>
      </w:r>
      <w:r>
        <w:t xml:space="preserve">2022 </w:t>
      </w:r>
      <w:r w:rsidRPr="00BB534C">
        <w:t xml:space="preserve">г.  № </w:t>
      </w:r>
      <w:r w:rsidR="007365B1">
        <w:t>107</w:t>
      </w:r>
    </w:p>
    <w:p w:rsidR="00AA1DC4" w:rsidRPr="00B164F3" w:rsidRDefault="00AA1DC4" w:rsidP="00AA1DC4"/>
    <w:p w:rsidR="00AA1DC4" w:rsidRPr="00BB534C" w:rsidRDefault="00AA1DC4" w:rsidP="00AA1DC4">
      <w:pPr>
        <w:jc w:val="center"/>
        <w:rPr>
          <w:b/>
          <w:bCs/>
          <w:sz w:val="28"/>
          <w:szCs w:val="28"/>
        </w:rPr>
      </w:pPr>
      <w:r w:rsidRPr="00BB534C">
        <w:rPr>
          <w:b/>
          <w:bCs/>
          <w:sz w:val="28"/>
          <w:szCs w:val="28"/>
        </w:rPr>
        <w:t>АДМИНИСТРАТИВНЫЙ РЕГЛАМЕНТ</w:t>
      </w:r>
    </w:p>
    <w:p w:rsidR="00AA1DC4" w:rsidRPr="00AA1DC4" w:rsidRDefault="00AA1DC4" w:rsidP="00AA1DC4">
      <w:pPr>
        <w:pStyle w:val="ConsPlusTitle"/>
        <w:widowControl/>
        <w:tabs>
          <w:tab w:val="left" w:pos="1134"/>
        </w:tabs>
        <w:jc w:val="center"/>
        <w:rPr>
          <w:rFonts w:ascii="Times New Roman" w:hAnsi="Times New Roman" w:cs="Times New Roman"/>
          <w:b w:val="0"/>
          <w:sz w:val="28"/>
          <w:szCs w:val="28"/>
        </w:rPr>
      </w:pPr>
      <w:r w:rsidRPr="00AA1DC4">
        <w:rPr>
          <w:rFonts w:ascii="Times New Roman" w:hAnsi="Times New Roman" w:cs="Times New Roman"/>
          <w:b w:val="0"/>
          <w:sz w:val="28"/>
          <w:szCs w:val="28"/>
        </w:rPr>
        <w:t xml:space="preserve">предоставления муниципальной услуги   </w:t>
      </w:r>
    </w:p>
    <w:p w:rsidR="00385604" w:rsidRDefault="00AA1DC4" w:rsidP="00AA1DC4">
      <w:pPr>
        <w:autoSpaceDE w:val="0"/>
        <w:autoSpaceDN w:val="0"/>
        <w:adjustRightInd w:val="0"/>
        <w:jc w:val="center"/>
        <w:rPr>
          <w:b/>
          <w:bCs/>
          <w:sz w:val="28"/>
          <w:szCs w:val="28"/>
        </w:rPr>
      </w:pPr>
      <w:r>
        <w:rPr>
          <w:b/>
          <w:bCs/>
          <w:sz w:val="28"/>
          <w:szCs w:val="28"/>
        </w:rPr>
        <w:t xml:space="preserve"> </w:t>
      </w:r>
      <w:r w:rsidR="00E84BEE">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sidR="00E84BEE">
        <w:rPr>
          <w:b/>
          <w:bCs/>
          <w:sz w:val="28"/>
          <w:szCs w:val="28"/>
        </w:rPr>
        <w:t>»</w:t>
      </w:r>
    </w:p>
    <w:p w:rsidR="00D640FA" w:rsidRPr="00AA1DC4" w:rsidRDefault="00D640FA" w:rsidP="00D640FA">
      <w:pPr>
        <w:widowControl w:val="0"/>
        <w:tabs>
          <w:tab w:val="left" w:pos="142"/>
          <w:tab w:val="left" w:pos="284"/>
        </w:tabs>
        <w:autoSpaceDE w:val="0"/>
        <w:autoSpaceDN w:val="0"/>
        <w:adjustRightInd w:val="0"/>
        <w:ind w:firstLine="709"/>
        <w:jc w:val="center"/>
        <w:rPr>
          <w:sz w:val="28"/>
          <w:szCs w:val="28"/>
        </w:rPr>
      </w:pPr>
      <w:r w:rsidRPr="00AA1DC4">
        <w:rPr>
          <w:sz w:val="28"/>
          <w:szCs w:val="28"/>
        </w:rPr>
        <w:t xml:space="preserve">(Сокращенное наименование: </w:t>
      </w:r>
      <w:r w:rsidR="00E84BEE" w:rsidRPr="00AA1DC4">
        <w:rPr>
          <w:sz w:val="28"/>
          <w:szCs w:val="28"/>
        </w:rPr>
        <w:t>«</w:t>
      </w:r>
      <w:r w:rsidR="00100236" w:rsidRPr="00AA1DC4">
        <w:rPr>
          <w:bCs/>
          <w:sz w:val="28"/>
          <w:szCs w:val="28"/>
        </w:rPr>
        <w:t xml:space="preserve">Согласование создания места (площадки) накопления </w:t>
      </w:r>
      <w:r w:rsidR="002A673B" w:rsidRPr="00AA1DC4">
        <w:rPr>
          <w:bCs/>
          <w:sz w:val="28"/>
          <w:szCs w:val="28"/>
        </w:rPr>
        <w:t>ТКО</w:t>
      </w:r>
      <w:r w:rsidR="00E84BEE" w:rsidRPr="00AA1DC4">
        <w:rPr>
          <w:sz w:val="28"/>
          <w:szCs w:val="28"/>
        </w:rPr>
        <w:t>»</w:t>
      </w:r>
      <w:r w:rsidRPr="00AA1DC4">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AA1DC4" w:rsidRDefault="00736C1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r w:rsidRPr="00AA1DC4">
        <w:rPr>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E74A9D"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Cs/>
          <w:sz w:val="28"/>
          <w:szCs w:val="28"/>
        </w:rPr>
      </w:pPr>
      <w:r w:rsidRPr="00E74A9D">
        <w:rPr>
          <w:rFonts w:ascii="Times New Roman" w:hAnsi="Times New Roman"/>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7221A6" w:rsidRDefault="00A82D9E" w:rsidP="00E74A9D">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591915" w:rsidRDefault="009221E3" w:rsidP="00E74A9D">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591915" w:rsidRDefault="00E040E6" w:rsidP="00E74A9D">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7221A6" w:rsidRDefault="00F30B93" w:rsidP="00E74A9D">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AC71B7" w:rsidRDefault="00AC71B7" w:rsidP="00E74A9D">
      <w:pPr>
        <w:pStyle w:val="a3"/>
        <w:widowControl w:val="0"/>
        <w:tabs>
          <w:tab w:val="left" w:pos="142"/>
          <w:tab w:val="left" w:pos="284"/>
        </w:tabs>
        <w:jc w:val="left"/>
        <w:rPr>
          <w:b/>
          <w:szCs w:val="28"/>
        </w:rPr>
      </w:pPr>
    </w:p>
    <w:p w:rsidR="00736C14" w:rsidRPr="00E74A9D" w:rsidRDefault="00736C14" w:rsidP="00736C14">
      <w:pPr>
        <w:pStyle w:val="a3"/>
        <w:widowControl w:val="0"/>
        <w:tabs>
          <w:tab w:val="left" w:pos="142"/>
          <w:tab w:val="left" w:pos="284"/>
        </w:tabs>
        <w:ind w:firstLine="709"/>
        <w:rPr>
          <w:szCs w:val="28"/>
        </w:rPr>
      </w:pPr>
      <w:r w:rsidRPr="00E74A9D">
        <w:rPr>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74A9D" w:rsidRDefault="00036772" w:rsidP="00036772">
      <w:pPr>
        <w:autoSpaceDN w:val="0"/>
        <w:jc w:val="center"/>
        <w:outlineLvl w:val="1"/>
        <w:rPr>
          <w:sz w:val="28"/>
          <w:szCs w:val="28"/>
        </w:rPr>
      </w:pPr>
      <w:r w:rsidRPr="00E74A9D">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74A9D" w:rsidRDefault="00036772" w:rsidP="00036772">
      <w:pPr>
        <w:autoSpaceDN w:val="0"/>
        <w:jc w:val="center"/>
        <w:outlineLvl w:val="1"/>
        <w:rPr>
          <w:sz w:val="28"/>
          <w:szCs w:val="28"/>
        </w:rPr>
      </w:pPr>
      <w:r w:rsidRPr="00E74A9D">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74A9D">
        <w:rPr>
          <w:color w:val="000000"/>
          <w:sz w:val="28"/>
          <w:szCs w:val="28"/>
        </w:rPr>
        <w:t xml:space="preserve"> </w:t>
      </w:r>
      <w:r w:rsidRPr="00E74A9D">
        <w:rPr>
          <w:sz w:val="28"/>
          <w:szCs w:val="28"/>
        </w:rPr>
        <w:t>предоставления государственных и муниципальных услуг, работника многофункционального центра</w:t>
      </w:r>
      <w:r w:rsidRPr="00E74A9D">
        <w:rPr>
          <w:color w:val="000000"/>
          <w:sz w:val="28"/>
          <w:szCs w:val="28"/>
        </w:rPr>
        <w:t xml:space="preserve"> </w:t>
      </w:r>
      <w:r w:rsidRPr="00E74A9D">
        <w:rPr>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Pr="00E74A9D" w:rsidRDefault="0095580C" w:rsidP="00280453">
      <w:pPr>
        <w:autoSpaceDE w:val="0"/>
        <w:autoSpaceDN w:val="0"/>
        <w:adjustRightInd w:val="0"/>
        <w:jc w:val="right"/>
        <w:outlineLvl w:val="0"/>
        <w:rPr>
          <w:rFonts w:eastAsiaTheme="minorHAnsi"/>
          <w:bCs/>
          <w:lang w:eastAsia="en-US"/>
        </w:rPr>
      </w:pPr>
      <w:r w:rsidRPr="00E74A9D">
        <w:rPr>
          <w:rFonts w:eastAsiaTheme="minorHAnsi"/>
          <w:bCs/>
          <w:lang w:eastAsia="en-US"/>
        </w:rPr>
        <w:t>Приложение №</w:t>
      </w:r>
      <w:r w:rsidR="00280453" w:rsidRPr="00E74A9D">
        <w:rPr>
          <w:rFonts w:eastAsiaTheme="minorHAnsi"/>
          <w:bCs/>
          <w:lang w:eastAsia="en-US"/>
        </w:rPr>
        <w:t xml:space="preserve"> 1</w:t>
      </w:r>
    </w:p>
    <w:p w:rsidR="00280453" w:rsidRPr="00E74A9D" w:rsidRDefault="00280453" w:rsidP="00280453">
      <w:pPr>
        <w:autoSpaceDE w:val="0"/>
        <w:autoSpaceDN w:val="0"/>
        <w:adjustRightInd w:val="0"/>
        <w:jc w:val="right"/>
        <w:rPr>
          <w:rFonts w:eastAsiaTheme="minorHAnsi"/>
          <w:bCs/>
          <w:lang w:eastAsia="en-US"/>
        </w:rPr>
      </w:pPr>
      <w:r w:rsidRPr="00E74A9D">
        <w:rPr>
          <w:rFonts w:eastAsiaTheme="minorHAnsi"/>
          <w:bCs/>
          <w:lang w:eastAsia="en-US"/>
        </w:rPr>
        <w:t>к административному регламенту</w:t>
      </w:r>
    </w:p>
    <w:p w:rsidR="00280453" w:rsidRPr="00E74A9D" w:rsidRDefault="00280453" w:rsidP="00280453">
      <w:pPr>
        <w:autoSpaceDE w:val="0"/>
        <w:autoSpaceDN w:val="0"/>
        <w:adjustRightInd w:val="0"/>
        <w:jc w:val="right"/>
        <w:rPr>
          <w:rFonts w:eastAsiaTheme="minorHAnsi"/>
          <w:bCs/>
          <w:lang w:eastAsia="en-US"/>
        </w:rPr>
      </w:pPr>
      <w:r w:rsidRPr="00E74A9D">
        <w:rPr>
          <w:rFonts w:eastAsiaTheme="minorHAnsi"/>
          <w:bCs/>
          <w:lang w:eastAsia="en-US"/>
        </w:rPr>
        <w:t>предоставления муниципальной услуги</w:t>
      </w:r>
    </w:p>
    <w:p w:rsidR="00280453" w:rsidRPr="00E74A9D" w:rsidRDefault="00280453" w:rsidP="00280453">
      <w:pPr>
        <w:autoSpaceDE w:val="0"/>
        <w:autoSpaceDN w:val="0"/>
        <w:adjustRightInd w:val="0"/>
        <w:jc w:val="right"/>
        <w:rPr>
          <w:rFonts w:eastAsiaTheme="minorHAnsi"/>
          <w:bCs/>
          <w:lang w:eastAsia="en-US"/>
        </w:rPr>
      </w:pPr>
      <w:r w:rsidRPr="00E74A9D">
        <w:rPr>
          <w:rFonts w:eastAsiaTheme="minorHAnsi"/>
          <w:bCs/>
          <w:lang w:eastAsia="en-US"/>
        </w:rPr>
        <w:t>"Согласование создания места</w:t>
      </w:r>
    </w:p>
    <w:p w:rsidR="00280453" w:rsidRPr="00E74A9D" w:rsidRDefault="00280453" w:rsidP="00280453">
      <w:pPr>
        <w:autoSpaceDE w:val="0"/>
        <w:autoSpaceDN w:val="0"/>
        <w:adjustRightInd w:val="0"/>
        <w:jc w:val="right"/>
        <w:rPr>
          <w:rFonts w:eastAsiaTheme="minorHAnsi"/>
          <w:bCs/>
          <w:lang w:eastAsia="en-US"/>
        </w:rPr>
      </w:pPr>
      <w:r w:rsidRPr="00E74A9D">
        <w:rPr>
          <w:rFonts w:eastAsiaTheme="minorHAnsi"/>
          <w:bCs/>
          <w:lang w:eastAsia="en-US"/>
        </w:rPr>
        <w:t>(площадки) накопления твердых</w:t>
      </w:r>
    </w:p>
    <w:p w:rsidR="00280453" w:rsidRPr="00E74A9D" w:rsidRDefault="00280453" w:rsidP="00280453">
      <w:pPr>
        <w:autoSpaceDE w:val="0"/>
        <w:autoSpaceDN w:val="0"/>
        <w:adjustRightInd w:val="0"/>
        <w:jc w:val="right"/>
        <w:rPr>
          <w:rFonts w:eastAsiaTheme="minorHAnsi"/>
          <w:bCs/>
          <w:lang w:eastAsia="en-US"/>
        </w:rPr>
      </w:pPr>
      <w:r w:rsidRPr="00E74A9D">
        <w:rPr>
          <w:rFonts w:eastAsiaTheme="minorHAnsi"/>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E74A9D" w:rsidRDefault="0095580C" w:rsidP="00280453">
      <w:pPr>
        <w:autoSpaceDE w:val="0"/>
        <w:autoSpaceDN w:val="0"/>
        <w:adjustRightInd w:val="0"/>
        <w:jc w:val="right"/>
        <w:outlineLvl w:val="0"/>
        <w:rPr>
          <w:rFonts w:eastAsiaTheme="minorHAnsi"/>
          <w:bCs/>
          <w:lang w:eastAsia="en-US"/>
        </w:rPr>
      </w:pPr>
      <w:r w:rsidRPr="00E74A9D">
        <w:rPr>
          <w:rFonts w:eastAsiaTheme="minorHAnsi"/>
          <w:bCs/>
          <w:lang w:eastAsia="en-US"/>
        </w:rPr>
        <w:t>Приложение №</w:t>
      </w:r>
      <w:r w:rsidR="00280453" w:rsidRPr="00E74A9D">
        <w:rPr>
          <w:rFonts w:eastAsiaTheme="minorHAnsi"/>
          <w:bCs/>
          <w:lang w:eastAsia="en-US"/>
        </w:rPr>
        <w:t xml:space="preserve"> 2</w:t>
      </w:r>
    </w:p>
    <w:p w:rsidR="00280453" w:rsidRPr="00E74A9D" w:rsidRDefault="00280453" w:rsidP="00280453">
      <w:pPr>
        <w:autoSpaceDE w:val="0"/>
        <w:autoSpaceDN w:val="0"/>
        <w:adjustRightInd w:val="0"/>
        <w:jc w:val="right"/>
        <w:rPr>
          <w:rFonts w:eastAsiaTheme="minorHAnsi"/>
          <w:bCs/>
          <w:lang w:eastAsia="en-US"/>
        </w:rPr>
      </w:pPr>
      <w:r w:rsidRPr="00E74A9D">
        <w:rPr>
          <w:rFonts w:eastAsiaTheme="minorHAnsi"/>
          <w:bCs/>
          <w:lang w:eastAsia="en-US"/>
        </w:rPr>
        <w:t>к административному регламенту</w:t>
      </w:r>
    </w:p>
    <w:p w:rsidR="00280453" w:rsidRPr="00E74A9D" w:rsidRDefault="00280453" w:rsidP="00280453">
      <w:pPr>
        <w:autoSpaceDE w:val="0"/>
        <w:autoSpaceDN w:val="0"/>
        <w:adjustRightInd w:val="0"/>
        <w:jc w:val="right"/>
        <w:rPr>
          <w:rFonts w:eastAsiaTheme="minorHAnsi"/>
          <w:bCs/>
          <w:lang w:eastAsia="en-US"/>
        </w:rPr>
      </w:pPr>
      <w:r w:rsidRPr="00E74A9D">
        <w:rPr>
          <w:rFonts w:eastAsiaTheme="minorHAnsi"/>
          <w:bCs/>
          <w:lang w:eastAsia="en-US"/>
        </w:rPr>
        <w:t>предоставления муниципальной услуги</w:t>
      </w:r>
    </w:p>
    <w:p w:rsidR="00280453" w:rsidRPr="00E74A9D" w:rsidRDefault="0095580C" w:rsidP="00280453">
      <w:pPr>
        <w:autoSpaceDE w:val="0"/>
        <w:autoSpaceDN w:val="0"/>
        <w:adjustRightInd w:val="0"/>
        <w:jc w:val="right"/>
        <w:rPr>
          <w:rFonts w:eastAsiaTheme="minorHAnsi"/>
          <w:bCs/>
          <w:lang w:eastAsia="en-US"/>
        </w:rPr>
      </w:pPr>
      <w:r w:rsidRPr="00E74A9D">
        <w:rPr>
          <w:rFonts w:eastAsiaTheme="minorHAnsi"/>
          <w:bCs/>
          <w:lang w:eastAsia="en-US"/>
        </w:rPr>
        <w:t>«</w:t>
      </w:r>
      <w:r w:rsidR="00280453" w:rsidRPr="00E74A9D">
        <w:rPr>
          <w:rFonts w:eastAsiaTheme="minorHAnsi"/>
          <w:bCs/>
          <w:lang w:eastAsia="en-US"/>
        </w:rPr>
        <w:t>Согласование создания места</w:t>
      </w:r>
    </w:p>
    <w:p w:rsidR="00280453" w:rsidRPr="00E74A9D" w:rsidRDefault="00280453" w:rsidP="00280453">
      <w:pPr>
        <w:autoSpaceDE w:val="0"/>
        <w:autoSpaceDN w:val="0"/>
        <w:adjustRightInd w:val="0"/>
        <w:jc w:val="right"/>
        <w:rPr>
          <w:rFonts w:eastAsiaTheme="minorHAnsi"/>
          <w:bCs/>
          <w:lang w:eastAsia="en-US"/>
        </w:rPr>
      </w:pPr>
      <w:r w:rsidRPr="00E74A9D">
        <w:rPr>
          <w:rFonts w:eastAsiaTheme="minorHAnsi"/>
          <w:bCs/>
          <w:lang w:eastAsia="en-US"/>
        </w:rPr>
        <w:t>(площадки) накопления твердых</w:t>
      </w:r>
    </w:p>
    <w:p w:rsidR="00280453" w:rsidRPr="00E74A9D" w:rsidRDefault="0095580C" w:rsidP="00280453">
      <w:pPr>
        <w:autoSpaceDE w:val="0"/>
        <w:autoSpaceDN w:val="0"/>
        <w:adjustRightInd w:val="0"/>
        <w:jc w:val="right"/>
        <w:rPr>
          <w:rFonts w:eastAsiaTheme="minorHAnsi"/>
          <w:bCs/>
          <w:lang w:eastAsia="en-US"/>
        </w:rPr>
      </w:pPr>
      <w:r w:rsidRPr="00E74A9D">
        <w:rPr>
          <w:rFonts w:eastAsiaTheme="minorHAnsi"/>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23" w:rsidRDefault="000B4423">
      <w:r>
        <w:separator/>
      </w:r>
    </w:p>
  </w:endnote>
  <w:endnote w:type="continuationSeparator" w:id="0">
    <w:p w:rsidR="000B4423" w:rsidRDefault="000B4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E241E5">
        <w:pPr>
          <w:pStyle w:val="a9"/>
          <w:jc w:val="center"/>
        </w:pPr>
        <w:r>
          <w:fldChar w:fldCharType="begin"/>
        </w:r>
        <w:r w:rsidR="0095580C">
          <w:instrText>PAGE   \* MERGEFORMAT</w:instrText>
        </w:r>
        <w:r>
          <w:fldChar w:fldCharType="separate"/>
        </w:r>
        <w:r w:rsidR="000B4423">
          <w:rPr>
            <w:noProof/>
          </w:rPr>
          <w:t>1</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23" w:rsidRDefault="000B4423">
      <w:r>
        <w:separator/>
      </w:r>
    </w:p>
  </w:footnote>
  <w:footnote w:type="continuationSeparator" w:id="0">
    <w:p w:rsidR="000B4423" w:rsidRDefault="000B4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E241E5"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4"/>
  </w:num>
  <w:num w:numId="13">
    <w:abstractNumId w:val="37"/>
  </w:num>
  <w:num w:numId="14">
    <w:abstractNumId w:val="2"/>
  </w:num>
  <w:num w:numId="15">
    <w:abstractNumId w:val="29"/>
  </w:num>
  <w:num w:numId="16">
    <w:abstractNumId w:val="39"/>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423"/>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1D"/>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5B1"/>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0D8D"/>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DC4"/>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E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A9D"/>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1F9B-638D-4C6B-9B51-89FE5CC8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9352</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2019-04-11T05:55:00Z</cp:lastPrinted>
  <dcterms:created xsi:type="dcterms:W3CDTF">2022-03-04T08:41:00Z</dcterms:created>
  <dcterms:modified xsi:type="dcterms:W3CDTF">2022-03-21T13:14:00Z</dcterms:modified>
</cp:coreProperties>
</file>