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631F02" w:rsidRDefault="00961884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F02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661E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00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1F02">
        <w:rPr>
          <w:rFonts w:ascii="Times New Roman" w:eastAsia="Times New Roman" w:hAnsi="Times New Roman" w:cs="Times New Roman"/>
          <w:sz w:val="24"/>
          <w:szCs w:val="24"/>
        </w:rPr>
        <w:t xml:space="preserve"> от 13.11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A000A" w:rsidRPr="00B164F3">
        <w:rPr>
          <w:rFonts w:ascii="Times New Roman" w:hAnsi="Times New Roman" w:cs="Times New Roman"/>
          <w:bCs/>
          <w:sz w:val="24"/>
          <w:szCs w:val="24"/>
        </w:rPr>
        <w:t>«</w:t>
      </w:r>
      <w:r w:rsidR="004A000A" w:rsidRPr="00514C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Предварительное согласование предоставления </w:t>
      </w:r>
      <w:r w:rsidR="004A000A" w:rsidRPr="000118CF">
        <w:rPr>
          <w:rFonts w:ascii="Times New Roman" w:eastAsia="Times New Roman" w:hAnsi="Times New Roman" w:cs="Times New Roman"/>
          <w:bCs/>
          <w:sz w:val="24"/>
          <w:szCs w:val="24"/>
        </w:rPr>
        <w:t>земельного участка, находящегося в муниципальной собственности</w:t>
      </w:r>
      <w:r w:rsidR="004A000A" w:rsidRPr="00B164F3">
        <w:rPr>
          <w:rFonts w:ascii="Times New Roman" w:hAnsi="Times New Roman" w:cs="Times New Roman"/>
          <w:sz w:val="24"/>
          <w:szCs w:val="24"/>
        </w:rPr>
        <w:t>»</w:t>
      </w:r>
    </w:p>
    <w:p w:rsidR="00631F02" w:rsidRPr="004048B8" w:rsidRDefault="00631F02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3713" w:rsidRPr="00631F02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F02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631F0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22680" w:rsidRPr="00631F02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631F02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631F02" w:rsidRDefault="00D57C61" w:rsidP="00661EC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631F02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661EC1" w:rsidRPr="00631F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000A">
        <w:rPr>
          <w:rFonts w:ascii="Times New Roman" w:eastAsia="Times New Roman" w:hAnsi="Times New Roman" w:cs="Times New Roman"/>
          <w:sz w:val="28"/>
          <w:szCs w:val="28"/>
        </w:rPr>
        <w:t>374</w:t>
      </w:r>
      <w:r w:rsidR="00631F02" w:rsidRPr="00631F02">
        <w:rPr>
          <w:rFonts w:ascii="Times New Roman" w:eastAsia="Times New Roman" w:hAnsi="Times New Roman" w:cs="Times New Roman"/>
          <w:sz w:val="28"/>
          <w:szCs w:val="28"/>
        </w:rPr>
        <w:t xml:space="preserve"> от 13.11.2023 </w:t>
      </w:r>
      <w:r w:rsidR="00661EC1" w:rsidRPr="00631F0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61EC1" w:rsidRPr="00631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00A" w:rsidRPr="004A000A">
        <w:rPr>
          <w:rFonts w:ascii="Times New Roman" w:hAnsi="Times New Roman" w:cs="Times New Roman"/>
          <w:bCs/>
          <w:sz w:val="28"/>
          <w:szCs w:val="28"/>
        </w:rPr>
        <w:t>«</w:t>
      </w:r>
      <w:r w:rsidR="004A000A" w:rsidRPr="004A000A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4A000A" w:rsidRPr="004A000A">
        <w:rPr>
          <w:rFonts w:ascii="Times New Roman" w:hAnsi="Times New Roman" w:cs="Times New Roman"/>
          <w:sz w:val="28"/>
          <w:szCs w:val="28"/>
        </w:rPr>
        <w:t xml:space="preserve">» </w:t>
      </w:r>
      <w:r w:rsidR="00D31890" w:rsidRPr="00631F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000A" w:rsidRDefault="004A000A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00A">
        <w:rPr>
          <w:rFonts w:ascii="Times New Roman" w:hAnsi="Times New Roman" w:cs="Times New Roman"/>
          <w:sz w:val="28"/>
          <w:szCs w:val="28"/>
        </w:rPr>
        <w:t>Раздел 1 п.1.2. После слов «юридические лица» дополнить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000A" w:rsidRPr="004A000A" w:rsidRDefault="004A000A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 п. 2.1</w:t>
      </w:r>
      <w:r w:rsidRPr="00631F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4A000A">
        <w:rPr>
          <w:rFonts w:ascii="Times New Roman" w:eastAsia="Times New Roman" w:hAnsi="Times New Roman" w:cs="Times New Roman"/>
          <w:sz w:val="28"/>
          <w:szCs w:val="28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A000A">
        <w:rPr>
          <w:rFonts w:ascii="Times New Roman" w:hAnsi="Times New Roman"/>
          <w:sz w:val="28"/>
          <w:szCs w:val="28"/>
        </w:rPr>
        <w:t xml:space="preserve">указанных в </w:t>
      </w:r>
      <w:hyperlink r:id="rId8" w:history="1">
        <w:r w:rsidRPr="004A000A">
          <w:rPr>
            <w:rFonts w:ascii="Times New Roman" w:hAnsi="Times New Roman"/>
            <w:sz w:val="28"/>
            <w:szCs w:val="28"/>
          </w:rPr>
          <w:t>частях 10</w:t>
        </w:r>
      </w:hyperlink>
      <w:r w:rsidRPr="004A000A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4A000A">
          <w:rPr>
            <w:rFonts w:ascii="Times New Roman" w:hAnsi="Times New Roman"/>
            <w:sz w:val="28"/>
            <w:szCs w:val="28"/>
          </w:rPr>
          <w:t>11 статьи 7</w:t>
        </w:r>
      </w:hyperlink>
      <w:r w:rsidRPr="004A000A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661EC1" w:rsidRPr="00631F02" w:rsidRDefault="00ED63F2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Р</w:t>
      </w:r>
      <w:r w:rsidR="00C86124" w:rsidRPr="00631F02">
        <w:rPr>
          <w:rFonts w:ascii="Times New Roman" w:hAnsi="Times New Roman"/>
          <w:sz w:val="28"/>
          <w:szCs w:val="28"/>
        </w:rPr>
        <w:t>аздел 2</w:t>
      </w:r>
      <w:r w:rsidR="00631F02" w:rsidRPr="00631F02">
        <w:rPr>
          <w:rFonts w:ascii="Times New Roman" w:hAnsi="Times New Roman"/>
          <w:sz w:val="28"/>
          <w:szCs w:val="28"/>
        </w:rPr>
        <w:t xml:space="preserve"> </w:t>
      </w:r>
      <w:r w:rsidR="0098360E">
        <w:rPr>
          <w:rFonts w:ascii="Times New Roman" w:hAnsi="Times New Roman"/>
          <w:sz w:val="28"/>
          <w:szCs w:val="28"/>
        </w:rPr>
        <w:t xml:space="preserve">в </w:t>
      </w:r>
      <w:r w:rsidR="00631F02" w:rsidRPr="00631F02">
        <w:rPr>
          <w:rFonts w:ascii="Times New Roman" w:hAnsi="Times New Roman"/>
          <w:sz w:val="28"/>
          <w:szCs w:val="28"/>
        </w:rPr>
        <w:t>п. 2.4</w:t>
      </w:r>
      <w:r w:rsidR="0098360E">
        <w:rPr>
          <w:rFonts w:ascii="Times New Roman" w:hAnsi="Times New Roman"/>
          <w:sz w:val="28"/>
          <w:szCs w:val="28"/>
        </w:rPr>
        <w:t>. и 2.4.1. с</w:t>
      </w:r>
      <w:r w:rsidR="00631F02" w:rsidRPr="00631F02">
        <w:rPr>
          <w:rFonts w:ascii="Times New Roman" w:hAnsi="Times New Roman"/>
          <w:sz w:val="28"/>
          <w:szCs w:val="28"/>
        </w:rPr>
        <w:t>лова «</w:t>
      </w:r>
      <w:r w:rsidR="00631F02" w:rsidRPr="00631F02">
        <w:rPr>
          <w:rFonts w:ascii="Times New Roman" w:hAnsi="Times New Roman" w:cs="Times New Roman"/>
          <w:sz w:val="28"/>
          <w:szCs w:val="28"/>
        </w:rPr>
        <w:t xml:space="preserve">в период до 01.01.2024» </w:t>
      </w:r>
      <w:proofErr w:type="gramStart"/>
      <w:r w:rsidR="00631F02" w:rsidRPr="00631F0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631F02" w:rsidRPr="00631F02">
        <w:rPr>
          <w:rFonts w:ascii="Times New Roman" w:hAnsi="Times New Roman" w:cs="Times New Roman"/>
          <w:sz w:val="28"/>
          <w:szCs w:val="28"/>
        </w:rPr>
        <w:t xml:space="preserve"> «в период до 01.01.2025»;</w:t>
      </w:r>
    </w:p>
    <w:p w:rsidR="00631F02" w:rsidRPr="00631F02" w:rsidRDefault="00631F02" w:rsidP="0098360E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Раздел 2 п. 2.5. Наименование Постановления</w:t>
      </w:r>
      <w:r w:rsidRPr="00631F0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№ 629 изложить в новой редакции:</w:t>
      </w:r>
    </w:p>
    <w:p w:rsidR="00631F02" w:rsidRDefault="00631F02" w:rsidP="00631F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F02">
        <w:rPr>
          <w:rFonts w:ascii="Times New Roman" w:eastAsia="Times New Roman" w:hAnsi="Times New Roman" w:cs="Times New Roman"/>
          <w:sz w:val="28"/>
          <w:szCs w:val="28"/>
        </w:rPr>
        <w:t>«Постановление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631F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31F02">
        <w:rPr>
          <w:rFonts w:ascii="Times New Roman" w:eastAsia="Times New Roman" w:hAnsi="Times New Roman" w:cs="Times New Roman"/>
          <w:sz w:val="28"/>
          <w:szCs w:val="28"/>
        </w:rPr>
        <w:t xml:space="preserve">годах, </w:t>
      </w:r>
      <w:r w:rsidRPr="00631F02">
        <w:rPr>
          <w:rFonts w:ascii="Times New Roman" w:hAnsi="Times New Roman" w:cs="Times New Roman"/>
          <w:sz w:val="28"/>
          <w:szCs w:val="28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8360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8360E" w:rsidRPr="0098360E" w:rsidRDefault="0098360E" w:rsidP="0098360E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в п.3.1.1. пп.2), п.3.1.3.2. и п.3.1.3.3. с</w:t>
      </w:r>
      <w:r w:rsidRPr="00631F02">
        <w:rPr>
          <w:rFonts w:ascii="Times New Roman" w:hAnsi="Times New Roman"/>
          <w:sz w:val="28"/>
          <w:szCs w:val="28"/>
        </w:rPr>
        <w:t>лова «</w:t>
      </w:r>
      <w:r w:rsidRPr="00631F02">
        <w:rPr>
          <w:rFonts w:ascii="Times New Roman" w:hAnsi="Times New Roman" w:cs="Times New Roman"/>
          <w:sz w:val="28"/>
          <w:szCs w:val="28"/>
        </w:rPr>
        <w:t xml:space="preserve">в период до 01.01.2024» </w:t>
      </w:r>
      <w:proofErr w:type="gramStart"/>
      <w:r w:rsidRPr="00631F0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631F02">
        <w:rPr>
          <w:rFonts w:ascii="Times New Roman" w:hAnsi="Times New Roman" w:cs="Times New Roman"/>
          <w:sz w:val="28"/>
          <w:szCs w:val="28"/>
        </w:rPr>
        <w:t xml:space="preserve"> «в период до 01.01.2025»;</w:t>
      </w:r>
    </w:p>
    <w:p w:rsidR="0098360E" w:rsidRPr="0098360E" w:rsidRDefault="0098360E" w:rsidP="0098360E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Наименование Федерального закона</w:t>
      </w:r>
      <w:r w:rsidR="005A30CC">
        <w:rPr>
          <w:rFonts w:ascii="Times New Roman" w:hAnsi="Times New Roman" w:cs="Times New Roman"/>
          <w:sz w:val="28"/>
          <w:szCs w:val="28"/>
        </w:rPr>
        <w:t xml:space="preserve"> от 24 июля 2008 года № </w:t>
      </w:r>
      <w:r w:rsidRPr="0098360E">
        <w:rPr>
          <w:rFonts w:ascii="Times New Roman" w:hAnsi="Times New Roman" w:cs="Times New Roman"/>
          <w:sz w:val="28"/>
          <w:szCs w:val="28"/>
        </w:rPr>
        <w:t>161-ФЗ "О содействии развитию жилищного строительства"</w:t>
      </w:r>
      <w:r w:rsidRPr="00983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F0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98360E" w:rsidRDefault="005A30CC" w:rsidP="005A30C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CC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5A30CC">
        <w:rPr>
          <w:rFonts w:ascii="Times New Roman" w:eastAsia="Times New Roman" w:hAnsi="Times New Roman" w:cs="Times New Roman"/>
          <w:sz w:val="28"/>
          <w:szCs w:val="28"/>
        </w:rPr>
        <w:t xml:space="preserve"> от 24 июля 2008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№ </w:t>
      </w:r>
      <w:r w:rsidRPr="005A30CC">
        <w:rPr>
          <w:rFonts w:ascii="Times New Roman" w:eastAsia="Times New Roman" w:hAnsi="Times New Roman" w:cs="Times New Roman"/>
          <w:sz w:val="28"/>
          <w:szCs w:val="28"/>
        </w:rPr>
        <w:t>161-ФЗ "О содействии развитию жилищного строительства, созданию объектов туристской инфраструктуры и иному развитию территорий";</w:t>
      </w:r>
    </w:p>
    <w:p w:rsidR="005A30CC" w:rsidRDefault="005A30CC" w:rsidP="005A30CC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 п.10 четвертого раздела таблицы изложить в новой редакции с последующим изменением нумерации:</w:t>
      </w:r>
    </w:p>
    <w:p w:rsidR="005A30CC" w:rsidRPr="005A30CC" w:rsidRDefault="005A30CC" w:rsidP="005A30C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 w:rsidRPr="005A30CC">
        <w:rPr>
          <w:rFonts w:ascii="Times New Roman" w:hAnsi="Times New Roman" w:cs="Times New Roman"/>
          <w:sz w:val="28"/>
          <w:szCs w:val="28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5A30CC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Pr="005A30CC">
        <w:rPr>
          <w:rFonts w:ascii="Times New Roman" w:hAnsi="Times New Roman" w:cs="Times New Roman"/>
          <w:sz w:val="28"/>
          <w:szCs w:val="28"/>
        </w:rPr>
        <w:t xml:space="preserve"> ЗК РФ</w:t>
      </w:r>
      <w:proofErr w:type="gramStart"/>
      <w:r w:rsidRPr="005A30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0BA2" w:rsidRPr="00631F02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631F02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631F02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631F02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631F02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EB1C2B" w:rsidRPr="00631F02" w:rsidRDefault="00EB1C2B" w:rsidP="00022680">
      <w:pPr>
        <w:pStyle w:val="3"/>
        <w:rPr>
          <w:b w:val="0"/>
          <w:spacing w:val="-20"/>
          <w:sz w:val="28"/>
          <w:szCs w:val="28"/>
        </w:rPr>
      </w:pPr>
    </w:p>
    <w:p w:rsidR="00B72D0C" w:rsidRPr="00631F02" w:rsidRDefault="00B72D0C" w:rsidP="00220BA2">
      <w:pPr>
        <w:pStyle w:val="3"/>
        <w:rPr>
          <w:b w:val="0"/>
          <w:spacing w:val="-20"/>
          <w:sz w:val="28"/>
          <w:szCs w:val="28"/>
        </w:rPr>
      </w:pPr>
    </w:p>
    <w:p w:rsidR="00B72D0C" w:rsidRPr="00631F02" w:rsidRDefault="00B72D0C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631F02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631F02">
        <w:rPr>
          <w:b w:val="0"/>
          <w:spacing w:val="-20"/>
          <w:sz w:val="28"/>
          <w:szCs w:val="28"/>
        </w:rPr>
        <w:t>Глава</w:t>
      </w:r>
      <w:r w:rsidR="00220BA2" w:rsidRPr="00631F02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631F02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631F02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631F02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631F02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631F0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631F02">
        <w:rPr>
          <w:rFonts w:ascii="Times New Roman" w:hAnsi="Times New Roman" w:cs="Times New Roman"/>
          <w:sz w:val="28"/>
          <w:szCs w:val="28"/>
        </w:rPr>
        <w:t>:</w:t>
      </w:r>
      <w:r w:rsidR="00220BA2" w:rsidRPr="00631F0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631F02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631F02">
        <w:rPr>
          <w:rFonts w:ascii="Times New Roman" w:hAnsi="Times New Roman"/>
          <w:sz w:val="28"/>
          <w:szCs w:val="28"/>
        </w:rPr>
        <w:t>Мин</w:t>
      </w:r>
      <w:r w:rsidR="00C13713" w:rsidRPr="00631F02">
        <w:rPr>
          <w:rFonts w:ascii="Times New Roman" w:hAnsi="Times New Roman"/>
          <w:sz w:val="28"/>
          <w:szCs w:val="28"/>
        </w:rPr>
        <w:t>ю</w:t>
      </w:r>
      <w:r w:rsidR="00B72D0C" w:rsidRPr="00631F02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8D" w:rsidRDefault="001C7B8D" w:rsidP="00433A46">
      <w:pPr>
        <w:spacing w:after="0" w:line="240" w:lineRule="auto"/>
      </w:pPr>
      <w:r>
        <w:separator/>
      </w:r>
    </w:p>
  </w:endnote>
  <w:endnote w:type="continuationSeparator" w:id="0">
    <w:p w:rsidR="001C7B8D" w:rsidRDefault="001C7B8D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8D" w:rsidRDefault="001C7B8D" w:rsidP="00433A46">
      <w:pPr>
        <w:spacing w:after="0" w:line="240" w:lineRule="auto"/>
      </w:pPr>
      <w:r>
        <w:separator/>
      </w:r>
    </w:p>
  </w:footnote>
  <w:footnote w:type="continuationSeparator" w:id="0">
    <w:p w:rsidR="001C7B8D" w:rsidRDefault="001C7B8D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81868"/>
    <w:rsid w:val="004966C6"/>
    <w:rsid w:val="004A000A"/>
    <w:rsid w:val="004A131E"/>
    <w:rsid w:val="004A2F36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501BE"/>
    <w:rsid w:val="00961884"/>
    <w:rsid w:val="00964BFA"/>
    <w:rsid w:val="0098360E"/>
    <w:rsid w:val="00994B7A"/>
    <w:rsid w:val="009967C7"/>
    <w:rsid w:val="00A1742B"/>
    <w:rsid w:val="00A44F04"/>
    <w:rsid w:val="00AA5387"/>
    <w:rsid w:val="00AD4297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4312"/>
    <w:rsid w:val="00D57C61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4812&amp;dst=85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D233E-39B7-4A46-A895-65E8E40E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 главы администрации № 374 от 13.11.2023 г. </vt:lpstr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2024-03-20T08:14:00Z</dcterms:created>
  <dcterms:modified xsi:type="dcterms:W3CDTF">2024-03-20T08:14:00Z</dcterms:modified>
</cp:coreProperties>
</file>