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БЕГУНИЦКОЕ СЕЛЬСКОЕ ПОСЕЛЕНИЕ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ВОЛОСОВСКОГО МУНИЦИПАЛЬНОГО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ЛЕНИНГРАДСКОЙ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ПОСТАНОВЛЕНИЕ</w:t>
      </w:r>
    </w:p>
    <w:p>
      <w:pPr>
        <w:spacing w:before="24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__________  № 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tbl>
      <w:tblPr/>
      <w:tblGrid>
        <w:gridCol w:w="4991"/>
      </w:tblGrid>
      <w:tr>
        <w:trPr>
          <w:trHeight w:val="650" w:hRule="auto"/>
          <w:jc w:val="left"/>
        </w:trPr>
        <w:tc>
          <w:tcPr>
            <w:tcW w:w="49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 утверждении Программы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контроля в сфере благоустройства на территории муниципального образования Бегуницкое сельское поселение Волосовского муниципального района Ленинградской области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 2022 год </w:t>
            </w:r>
          </w:p>
        </w:tc>
      </w:tr>
    </w:tbl>
    <w:p>
      <w:pPr>
        <w:spacing w:before="0" w:after="0" w:line="240"/>
        <w:ind w:right="-2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06.10.2003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131-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частью 4 статьи 44 Федерального закона от 31 июля 2020 года № 248-ФЗ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постановлением Правительства Российской Федерации от 25 июня 2021 года № 990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муниципального образования Бегуницкое сельское поселение Волосовского муниципального района Ленинградской области ПОСТАНОВЛЯЕТ: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сфере благоустройства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на территории Бегуницкого сельского поселения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Волосовского муниципального района Ленинградской области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 на 2022 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соответствии с приложением к настоящему постановлению.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Обнародовать настоящее постановление в установленном порядке,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разместить на официальном сайте в информационно-телекоммуникационной сети интернет по адресу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http://begunici.ru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вступает в силу после его официального опубликования.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постановления оставляю за собой.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Бегуницкого сельского поселения                                                   А.И. Минюк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постановлению администрации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муниципального образования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Бегуницкого сельского поселения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Волосовского муниципального района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Ленинградской области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 ________ 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на территории Бегуницкого сельского поселения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Волосовского муниципального района Ленинградской области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2022 год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Настоящая программа разработана в соответствии со статьей 44 Федерального закона от 31 июля 2020 г. № 248-ФЗ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постановлением Правительства Российской Федерации от 25 июня 2021 г.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№ 990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территории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Бегуницкого сельского поселения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Волосовского муниципального района Ленинградской области (далее – муниципальный контроль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сфере благоустройства).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Федеральным законом от 06 октября 2003 г.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Уставом муниципального образования Бегуницкое сельское поселение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Волосовского муниципального района Ленинградской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решением Совета депутатов муниципального образования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 Бегуницкое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4"/>
          <w:shd w:fill="auto" w:val="clear"/>
        </w:rPr>
        <w:t xml:space="preserve">сельское поселение Волосовского муниципального района Ленинградской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от 29.09.2021 № 137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Положения о муниципальном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контроле в сфере благоустройства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территории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auto" w:val="clear"/>
        </w:rPr>
        <w:t xml:space="preserve">Бегуницкого сельского поселения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Волосовского муниципального района Ленинградской области, является уполномоченным органом по осуществлению муниципального контроля в сфере благоустройства.</w:t>
      </w:r>
    </w:p>
    <w:p>
      <w:pPr>
        <w:spacing w:before="0" w:after="0" w:line="240"/>
        <w:ind w:right="0" w:left="0" w:firstLine="5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осуществлении муниципального контроля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сфере благоустройства Администрация Бегуницкого  сельского поселения осуществляет контроль за соблюдением:</w:t>
      </w:r>
    </w:p>
    <w:p>
      <w:pPr>
        <w:spacing w:before="0" w:after="0" w:line="240"/>
        <w:ind w:right="0" w:left="0" w:firstLine="52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>
      <w:pPr>
        <w:spacing w:before="0" w:after="0" w:line="240"/>
        <w:ind w:right="0" w:left="0" w:firstLine="52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Подконтрольные субъекты – соблюдение юридическими лицами, индивидуальными предпринимателями, гражданами Правил благоустройства на территории Бегуницкого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Штатная численность должностных лиц Администрации Бегуницкого сельского поселения, уполномоченных осуществлять муниципальный контроль в сфере благоустройства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2021 года - 1 специалист.</w:t>
      </w:r>
    </w:p>
    <w:p>
      <w:pPr>
        <w:suppressAutoHyphens w:val="true"/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рамках профилактики рисков причинения вреда (ущерба) охраняемым законом ценностям администрацией  в 2021 году осуществляются следующие мероприятия:</w:t>
      </w:r>
    </w:p>
    <w:p>
      <w:pPr>
        <w:numPr>
          <w:ilvl w:val="0"/>
          <w:numId w:val="26"/>
        </w:num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размещение на официальном сайте администрации  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>
      <w:pPr>
        <w:numPr>
          <w:ilvl w:val="0"/>
          <w:numId w:val="26"/>
        </w:num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>
      <w:pPr>
        <w:numPr>
          <w:ilvl w:val="0"/>
          <w:numId w:val="26"/>
        </w:num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>
      <w:pPr>
        <w:numPr>
          <w:ilvl w:val="0"/>
          <w:numId w:val="26"/>
        </w:num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tabs>
          <w:tab w:val="left" w:pos="851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9 месяцев  2021 года администрацией выдано 0 предостережений о недопустимости нарушения обязательных требований.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II. Цели и задачи реализации программы профилактики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 целями программы профилактики являются:</w:t>
      </w:r>
    </w:p>
    <w:p>
      <w:pPr>
        <w:numPr>
          <w:ilvl w:val="0"/>
          <w:numId w:val="32"/>
        </w:numPr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Стимулирование добросовестного соблюдения обязательных требований всеми контролируемыми лицами; </w:t>
      </w:r>
    </w:p>
    <w:p>
      <w:pPr>
        <w:numPr>
          <w:ilvl w:val="0"/>
          <w:numId w:val="32"/>
        </w:numPr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numPr>
          <w:ilvl w:val="0"/>
          <w:numId w:val="32"/>
        </w:numPr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профилактических мероприятий программы профилактики направлено на решение следующих задач:</w:t>
      </w:r>
    </w:p>
    <w:p>
      <w:pPr>
        <w:numPr>
          <w:ilvl w:val="0"/>
          <w:numId w:val="35"/>
        </w:numPr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Укрепление системы профилактики нарушений рисков причинения вреда (ущерба) охраняемым законом ценностям;</w:t>
      </w:r>
    </w:p>
    <w:p>
      <w:pPr>
        <w:numPr>
          <w:ilvl w:val="0"/>
          <w:numId w:val="35"/>
        </w:numPr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правосознания и правовой культуры руководителей  юридических лиц, индивидуальных предпринимателей и граждан;</w:t>
      </w:r>
    </w:p>
    <w:p>
      <w:pPr>
        <w:numPr>
          <w:ilvl w:val="0"/>
          <w:numId w:val="35"/>
        </w:numPr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>
      <w:pPr>
        <w:numPr>
          <w:ilvl w:val="0"/>
          <w:numId w:val="35"/>
        </w:numPr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>
      <w:pPr>
        <w:numPr>
          <w:ilvl w:val="0"/>
          <w:numId w:val="35"/>
        </w:numPr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 III. Перечень профилактических мероприятий, сроки (периодичность) их проведения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67"/>
        <w:gridCol w:w="3323"/>
        <w:gridCol w:w="2409"/>
        <w:gridCol w:w="3119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исполнения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Ответственное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должностное лицо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Информирование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вопросам соблюдения обязательных требований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Обобщение правоприменительной практики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15 июля 2022 года;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 15 января 2023 года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Объявление предостережений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 при наличии оснований, предусмотренных статьей 49 Федерального закона от 31.07.2020 № 248-ФЗ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государственном контроле (надзоре) и муниципальном контроле в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32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Консультирование</w:t>
            </w:r>
          </w:p>
        </w:tc>
        <w:tc>
          <w:tcPr>
            <w:tcW w:w="240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мере обращения подконтрольных субъектов</w:t>
            </w:r>
          </w:p>
        </w:tc>
        <w:tc>
          <w:tcPr>
            <w:tcW w:w="31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>
      <w:pPr>
        <w:spacing w:before="0" w:after="0" w:line="240"/>
        <w:ind w:right="0" w:left="0" w:firstLine="5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Информирование контролируемых и иных заинтересованных лиц по вопросам соблюдения обязательных требований осуществляется посредством размещения сведений на официальном сайте Администрации поселения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>
      <w:pPr>
        <w:spacing w:before="0" w:after="0" w:line="240"/>
        <w:ind w:right="0" w:left="0" w:firstLine="5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Обобщение правоприменительной практики осуществляется органом муниципального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контроля в сфере благоустройства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посредством сбора и анализа данных о проведенных контрольных (надзорных) мероприятиях и их результатах.</w:t>
      </w:r>
    </w:p>
    <w:p>
      <w:pPr>
        <w:spacing w:before="0" w:after="0" w:line="240"/>
        <w:ind w:right="0" w:left="0" w:firstLine="52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итогам обобщения правоприменительной практики органом муниципального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контроля в сфере благоустройства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готовится доклад, содержащий результаты обобщения правоприменительной практики по осуществлению муниципального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контроля в сфере благоустройства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который утверждается и размещается в срок до 1 июля года, следующего за отчетным годом, на официальном сайте органа муниципального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контроля в сфере благоустройства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Интернет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Предостережение контролируемому лицу объявляется о недопустимости нарушения обязательных требований (далее – предостережение) при наличии сведений о готовящихся нарушениях обязательных требований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признаках нарушений обязательных требований и (или)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соблюдения обязательных требований.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Консультирование контролируемых лиц и их представителей осуществляется: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мероприятия;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посредством размещения на официальном сайте Администрации письменного разъяснения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однотипным обращениям (более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Индивидуальное консультирование на личном приеме каждого заявителя инспекторами не может превышать 10 минут.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 разговора по телефону не должно превышать 10 минут.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Деятельность по проведению профилактических мероприятий  осуществляется с учетом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Положения о муниципальном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контроле в сфере благоустройства на территории муниципального образования Бегуницкого сельского поселения Волосовского муниципального района Ленинградской области, утвержденного решением Совета депутатов муниципального образования Волосовский муниципальный район Ленинградской области от 29.09.2021 № 137.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 IV. Показатели результативности и эффективности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программы профилактики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29"/>
        <w:gridCol w:w="5812"/>
        <w:gridCol w:w="3260"/>
      </w:tblGrid>
      <w:tr>
        <w:trPr>
          <w:trHeight w:val="1" w:hRule="atLeast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Величина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Полнота информации, размещенной на официальном сайте Администрации района  в соответствии с частью 3 статьи 46 Федерального закона от 31 июля 2020 г. № 248-ФЗ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государственном контроле (надзоре) и муниципальном контроле в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100 %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Удовлетворенность контролируемых лиц и их представителями консультированием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100 %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числа обратившихся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проведенных профилактических мероприятий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менее 15 мероприятий, проведенных контрольным органом в 2022 году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6">
    <w:abstractNumId w:val="12"/>
  </w:num>
  <w:num w:numId="32">
    <w:abstractNumId w:val="6"/>
  </w: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begunici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