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C6" w:rsidRPr="00FF06FC" w:rsidRDefault="00FD6B4A" w:rsidP="00FF06FC">
      <w:pPr>
        <w:jc w:val="center"/>
        <w:divId w:val="2024361496"/>
        <w:rPr>
          <w:b/>
          <w:bCs/>
        </w:rPr>
      </w:pPr>
      <w:r w:rsidRPr="00FF06FC">
        <w:rPr>
          <w:b/>
          <w:bCs/>
        </w:rPr>
        <w:t>Протокол рассмотрения и оценки вторых частей заявок на участие в открытом конкурсе в электронной форме №0345300013921000012</w:t>
      </w:r>
    </w:p>
    <w:p w:rsidR="00974941" w:rsidRPr="00FF06FC" w:rsidRDefault="00974941" w:rsidP="00FF06FC">
      <w:pPr>
        <w:jc w:val="right"/>
        <w:divId w:val="2024361496"/>
        <w:rPr>
          <w:rFonts w:eastAsia="Times New Roman"/>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FF06FC" w:rsidRPr="00FF06FC" w:rsidTr="00974941">
        <w:trPr>
          <w:divId w:val="2024361496"/>
        </w:trPr>
        <w:tc>
          <w:tcPr>
            <w:tcW w:w="4672" w:type="dxa"/>
          </w:tcPr>
          <w:p w:rsidR="00974941" w:rsidRPr="00FF06FC" w:rsidRDefault="00974941" w:rsidP="00FF06FC">
            <w:pPr>
              <w:ind w:left="-113" w:right="-113"/>
              <w:rPr>
                <w:rFonts w:eastAsia="Times New Roman"/>
                <w:sz w:val="22"/>
                <w:szCs w:val="22"/>
              </w:rPr>
            </w:pPr>
            <w:r w:rsidRPr="00FF06FC">
              <w:rPr>
                <w:rFonts w:eastAsia="Times New Roman"/>
                <w:sz w:val="22"/>
                <w:szCs w:val="22"/>
              </w:rPr>
              <w:t>188423, Ленинградская область, Волосовский район, дер. Бегуницы, дом 54</w:t>
            </w:r>
          </w:p>
        </w:tc>
        <w:tc>
          <w:tcPr>
            <w:tcW w:w="4673" w:type="dxa"/>
          </w:tcPr>
          <w:p w:rsidR="00974941" w:rsidRPr="00FF06FC" w:rsidRDefault="00974941" w:rsidP="0002607E">
            <w:pPr>
              <w:ind w:left="-113" w:right="-113"/>
              <w:jc w:val="right"/>
              <w:rPr>
                <w:rFonts w:eastAsia="Times New Roman"/>
                <w:sz w:val="22"/>
                <w:szCs w:val="22"/>
              </w:rPr>
            </w:pPr>
            <w:r w:rsidRPr="00FF06FC">
              <w:rPr>
                <w:rFonts w:eastAsia="Times New Roman"/>
                <w:sz w:val="22"/>
                <w:szCs w:val="22"/>
              </w:rPr>
              <w:t>Дата подписания: 2</w:t>
            </w:r>
            <w:r w:rsidR="0002607E">
              <w:rPr>
                <w:rFonts w:eastAsia="Times New Roman"/>
                <w:sz w:val="22"/>
                <w:szCs w:val="22"/>
              </w:rPr>
              <w:t>5</w:t>
            </w:r>
            <w:r w:rsidRPr="00FF06FC">
              <w:rPr>
                <w:rFonts w:eastAsia="Times New Roman"/>
                <w:sz w:val="22"/>
                <w:szCs w:val="22"/>
              </w:rPr>
              <w:t>.11.2021</w:t>
            </w:r>
          </w:p>
        </w:tc>
      </w:tr>
    </w:tbl>
    <w:p w:rsidR="00425FC6" w:rsidRPr="00FF06FC" w:rsidRDefault="00FD6B4A" w:rsidP="00FF06FC">
      <w:pPr>
        <w:spacing w:before="100" w:beforeAutospacing="1" w:after="60"/>
        <w:outlineLvl w:val="2"/>
        <w:divId w:val="2024361496"/>
        <w:rPr>
          <w:rFonts w:eastAsia="Times New Roman"/>
          <w:b/>
          <w:bCs/>
          <w:sz w:val="22"/>
          <w:szCs w:val="22"/>
        </w:rPr>
      </w:pPr>
      <w:r w:rsidRPr="00FF06FC">
        <w:rPr>
          <w:rFonts w:eastAsia="Times New Roman"/>
          <w:b/>
          <w:bCs/>
          <w:sz w:val="22"/>
          <w:szCs w:val="22"/>
        </w:rPr>
        <w:t>1.</w:t>
      </w:r>
      <w:r w:rsidR="00FF06FC">
        <w:rPr>
          <w:rFonts w:eastAsia="Times New Roman"/>
          <w:b/>
          <w:bCs/>
          <w:sz w:val="22"/>
          <w:szCs w:val="22"/>
        </w:rPr>
        <w:t xml:space="preserve"> </w:t>
      </w:r>
      <w:r w:rsidRPr="00FF06FC">
        <w:rPr>
          <w:rFonts w:eastAsia="Times New Roman"/>
          <w:b/>
          <w:bCs/>
          <w:sz w:val="22"/>
          <w:szCs w:val="22"/>
        </w:rPr>
        <w:t>Сведения об открытом конкурсе в электронной форме:</w:t>
      </w:r>
    </w:p>
    <w:p w:rsidR="00425FC6" w:rsidRPr="00FF06FC" w:rsidRDefault="00425FC6" w:rsidP="00FF06FC">
      <w:pPr>
        <w:divId w:val="2024361496"/>
        <w:rPr>
          <w:rFonts w:eastAsia="Times New Roman"/>
          <w:sz w:val="22"/>
          <w:szCs w:val="22"/>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3449"/>
        <w:gridCol w:w="6041"/>
      </w:tblGrid>
      <w:tr w:rsidR="00FF06FC" w:rsidRPr="00FF06FC" w:rsidTr="003D6983">
        <w:trPr>
          <w:divId w:val="2024361496"/>
        </w:trPr>
        <w:tc>
          <w:tcPr>
            <w:tcW w:w="18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Номер извещения</w:t>
            </w:r>
          </w:p>
        </w:tc>
        <w:tc>
          <w:tcPr>
            <w:tcW w:w="31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0345300013921000012</w:t>
            </w:r>
          </w:p>
        </w:tc>
      </w:tr>
      <w:tr w:rsidR="00FF06FC" w:rsidRPr="00FF06FC" w:rsidTr="003D6983">
        <w:trPr>
          <w:divId w:val="2024361496"/>
        </w:trPr>
        <w:tc>
          <w:tcPr>
            <w:tcW w:w="18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Идентификационный код закупки</w:t>
            </w:r>
          </w:p>
        </w:tc>
        <w:tc>
          <w:tcPr>
            <w:tcW w:w="31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213471700843447050100100260014221414</w:t>
            </w:r>
          </w:p>
        </w:tc>
      </w:tr>
      <w:tr w:rsidR="00FF06FC" w:rsidRPr="00FF06FC" w:rsidTr="003D6983">
        <w:trPr>
          <w:divId w:val="2024361496"/>
        </w:trPr>
        <w:tc>
          <w:tcPr>
            <w:tcW w:w="18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Наименование объекта закупки</w:t>
            </w:r>
          </w:p>
        </w:tc>
        <w:tc>
          <w:tcPr>
            <w:tcW w:w="31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 xml:space="preserve">Строительство объекта: "Распределительный газопровод по </w:t>
            </w:r>
            <w:proofErr w:type="spellStart"/>
            <w:r w:rsidRPr="00FF06FC">
              <w:rPr>
                <w:rFonts w:eastAsia="Times New Roman"/>
                <w:sz w:val="22"/>
                <w:szCs w:val="22"/>
              </w:rPr>
              <w:t>д.Кайкино</w:t>
            </w:r>
            <w:proofErr w:type="spellEnd"/>
            <w:r w:rsidRPr="00FF06FC">
              <w:rPr>
                <w:rFonts w:eastAsia="Times New Roman"/>
                <w:sz w:val="22"/>
                <w:szCs w:val="22"/>
              </w:rPr>
              <w:t xml:space="preserve"> </w:t>
            </w:r>
            <w:proofErr w:type="spellStart"/>
            <w:r w:rsidRPr="00FF06FC">
              <w:rPr>
                <w:rFonts w:eastAsia="Times New Roman"/>
                <w:sz w:val="22"/>
                <w:szCs w:val="22"/>
              </w:rPr>
              <w:t>Волосовского</w:t>
            </w:r>
            <w:proofErr w:type="spellEnd"/>
            <w:r w:rsidRPr="00FF06FC">
              <w:rPr>
                <w:rFonts w:eastAsia="Times New Roman"/>
                <w:sz w:val="22"/>
                <w:szCs w:val="22"/>
              </w:rPr>
              <w:t xml:space="preserve"> района Ленинградской области"</w:t>
            </w:r>
          </w:p>
        </w:tc>
      </w:tr>
      <w:tr w:rsidR="00FF06FC" w:rsidRPr="00FF06FC" w:rsidTr="003D6983">
        <w:trPr>
          <w:divId w:val="2024361496"/>
        </w:trPr>
        <w:tc>
          <w:tcPr>
            <w:tcW w:w="18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E85B7F" w:rsidRPr="00FF06FC" w:rsidRDefault="00E85B7F" w:rsidP="00FF06FC">
            <w:pPr>
              <w:rPr>
                <w:rFonts w:eastAsia="Times New Roman"/>
                <w:sz w:val="22"/>
                <w:szCs w:val="22"/>
              </w:rPr>
            </w:pPr>
            <w:r w:rsidRPr="00FF06FC">
              <w:rPr>
                <w:rFonts w:eastAsia="Times New Roman"/>
                <w:sz w:val="22"/>
                <w:szCs w:val="22"/>
              </w:rPr>
              <w:t>Заказчик</w:t>
            </w:r>
          </w:p>
        </w:tc>
        <w:tc>
          <w:tcPr>
            <w:tcW w:w="31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E85B7F" w:rsidRPr="00FF06FC" w:rsidRDefault="00E85B7F" w:rsidP="00FF06FC">
            <w:pPr>
              <w:rPr>
                <w:rFonts w:eastAsia="Times New Roman"/>
                <w:sz w:val="22"/>
                <w:szCs w:val="22"/>
              </w:rPr>
            </w:pPr>
            <w:r w:rsidRPr="00FF06FC">
              <w:rPr>
                <w:rFonts w:eastAsia="Times New Roman"/>
                <w:sz w:val="22"/>
                <w:szCs w:val="22"/>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FF06FC" w:rsidRPr="00FF06FC" w:rsidTr="003D6983">
        <w:trPr>
          <w:divId w:val="2024361496"/>
        </w:trPr>
        <w:tc>
          <w:tcPr>
            <w:tcW w:w="18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Специализированная организация</w:t>
            </w:r>
          </w:p>
        </w:tc>
        <w:tc>
          <w:tcPr>
            <w:tcW w:w="31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ГОСУДАРСТВЕННОЕ БЮДЖЕТНОЕ УЧРЕЖДЕНИЕ ЛЕНИНГРАДСКОЙ ОБЛАСТИ "ФОНД ИМУЩЕСТВА ЛЕНИНГРАДСКОЙ ОБЛАСТИ"</w:t>
            </w:r>
          </w:p>
        </w:tc>
      </w:tr>
      <w:tr w:rsidR="00FF06FC" w:rsidRPr="00FF06FC" w:rsidTr="003D6983">
        <w:trPr>
          <w:divId w:val="2024361496"/>
        </w:trPr>
        <w:tc>
          <w:tcPr>
            <w:tcW w:w="18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Дата и время рассмотрения и оценки вторых частей заявок на участие в открытом конкурсе в электронной форме</w:t>
            </w:r>
          </w:p>
        </w:tc>
        <w:tc>
          <w:tcPr>
            <w:tcW w:w="31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D94E50">
            <w:pPr>
              <w:rPr>
                <w:rFonts w:eastAsia="Times New Roman"/>
                <w:sz w:val="22"/>
                <w:szCs w:val="22"/>
              </w:rPr>
            </w:pPr>
            <w:r w:rsidRPr="00FF06FC">
              <w:rPr>
                <w:rFonts w:eastAsia="Times New Roman"/>
                <w:sz w:val="22"/>
                <w:szCs w:val="22"/>
              </w:rPr>
              <w:t>2</w:t>
            </w:r>
            <w:r w:rsidR="00D94E50">
              <w:rPr>
                <w:rFonts w:eastAsia="Times New Roman"/>
                <w:sz w:val="22"/>
                <w:szCs w:val="22"/>
              </w:rPr>
              <w:t>5</w:t>
            </w:r>
            <w:r w:rsidRPr="00FF06FC">
              <w:rPr>
                <w:rFonts w:eastAsia="Times New Roman"/>
                <w:sz w:val="22"/>
                <w:szCs w:val="22"/>
              </w:rPr>
              <w:t>.11.2021 15:00:00 (+03:00)</w:t>
            </w:r>
          </w:p>
        </w:tc>
      </w:tr>
      <w:tr w:rsidR="00E85B7F" w:rsidRPr="00FF06FC" w:rsidTr="003D6983">
        <w:trPr>
          <w:divId w:val="2024361496"/>
        </w:trPr>
        <w:tc>
          <w:tcPr>
            <w:tcW w:w="18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Начальная (максимальная) цена контракта (руб.)</w:t>
            </w:r>
          </w:p>
        </w:tc>
        <w:tc>
          <w:tcPr>
            <w:tcW w:w="31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25FC6" w:rsidRPr="00FF06FC" w:rsidRDefault="00FD6B4A" w:rsidP="00FF06FC">
            <w:pPr>
              <w:rPr>
                <w:rFonts w:eastAsia="Times New Roman"/>
                <w:sz w:val="22"/>
                <w:szCs w:val="22"/>
              </w:rPr>
            </w:pPr>
            <w:r w:rsidRPr="00FF06FC">
              <w:rPr>
                <w:rFonts w:eastAsia="Times New Roman"/>
                <w:sz w:val="22"/>
                <w:szCs w:val="22"/>
              </w:rPr>
              <w:t>8 495 941.49</w:t>
            </w:r>
          </w:p>
        </w:tc>
      </w:tr>
    </w:tbl>
    <w:p w:rsidR="00425FC6" w:rsidRPr="00FF06FC" w:rsidRDefault="00425FC6" w:rsidP="00FF06FC">
      <w:pPr>
        <w:divId w:val="2024361496"/>
        <w:rPr>
          <w:rFonts w:eastAsia="Times New Roman"/>
          <w:sz w:val="22"/>
          <w:szCs w:val="22"/>
        </w:rPr>
      </w:pPr>
    </w:p>
    <w:p w:rsidR="00425FC6" w:rsidRPr="00FF06FC" w:rsidRDefault="00FD6B4A" w:rsidP="00FF06FC">
      <w:pPr>
        <w:jc w:val="both"/>
        <w:divId w:val="2024361496"/>
        <w:rPr>
          <w:rFonts w:eastAsia="Times New Roman"/>
          <w:sz w:val="22"/>
          <w:szCs w:val="22"/>
        </w:rPr>
      </w:pPr>
      <w:r w:rsidRPr="00FF06FC">
        <w:rPr>
          <w:rFonts w:eastAsia="Times New Roman"/>
          <w:sz w:val="22"/>
          <w:szCs w:val="22"/>
        </w:rPr>
        <w:t>Извещение и конкурсная документация были размещены на Официальном сайте единой информационной системы в сфере закупок в информационно-телекоммуникационной сети «Интернет» http://zakupki.gov.ru/, а также на сайте электронной площадки Акционерного общества «Агентство по государственному заказу Республики Татарстан» http://etp.zakazrf.ru.</w:t>
      </w:r>
    </w:p>
    <w:p w:rsidR="00425FC6" w:rsidRPr="00FF06FC" w:rsidRDefault="00FD6B4A" w:rsidP="00FF06FC">
      <w:pPr>
        <w:spacing w:before="100" w:beforeAutospacing="1" w:after="60"/>
        <w:outlineLvl w:val="2"/>
        <w:divId w:val="2024361496"/>
        <w:rPr>
          <w:rFonts w:eastAsia="Times New Roman"/>
          <w:b/>
          <w:bCs/>
          <w:sz w:val="22"/>
          <w:szCs w:val="22"/>
        </w:rPr>
      </w:pPr>
      <w:r w:rsidRPr="00FF06FC">
        <w:rPr>
          <w:rFonts w:eastAsia="Times New Roman"/>
          <w:b/>
          <w:bCs/>
          <w:sz w:val="22"/>
          <w:szCs w:val="22"/>
        </w:rPr>
        <w:t>2.</w:t>
      </w:r>
      <w:r w:rsidR="00FF06FC">
        <w:rPr>
          <w:rFonts w:eastAsia="Times New Roman"/>
          <w:b/>
          <w:bCs/>
          <w:sz w:val="22"/>
          <w:szCs w:val="22"/>
        </w:rPr>
        <w:t xml:space="preserve"> </w:t>
      </w:r>
      <w:r w:rsidRPr="00FF06FC">
        <w:rPr>
          <w:rFonts w:eastAsia="Times New Roman"/>
          <w:b/>
          <w:bCs/>
          <w:sz w:val="22"/>
          <w:szCs w:val="22"/>
        </w:rPr>
        <w:t>Состав комиссии по осуществлению закупок:</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4552"/>
        <w:gridCol w:w="4833"/>
      </w:tblGrid>
      <w:tr w:rsidR="00FF06FC" w:rsidRPr="00FF06FC" w:rsidTr="00E85B7F">
        <w:trPr>
          <w:divId w:val="2024361496"/>
          <w:trHeight w:val="300"/>
        </w:trPr>
        <w:tc>
          <w:tcPr>
            <w:tcW w:w="0" w:type="auto"/>
            <w:gridSpan w:val="2"/>
            <w:tcBorders>
              <w:top w:val="single" w:sz="6" w:space="0" w:color="BABABA"/>
              <w:left w:val="single" w:sz="6" w:space="0" w:color="BABABA"/>
              <w:bottom w:val="single" w:sz="6" w:space="0" w:color="BABABA"/>
              <w:right w:val="single" w:sz="6" w:space="0" w:color="BABABA"/>
            </w:tcBorders>
            <w:shd w:val="clear" w:color="auto" w:fill="DFE4ED"/>
            <w:hideMark/>
          </w:tcPr>
          <w:p w:rsidR="00E85B7F" w:rsidRPr="00FF06FC" w:rsidRDefault="00E85B7F" w:rsidP="00FF06FC">
            <w:pPr>
              <w:jc w:val="center"/>
              <w:rPr>
                <w:rFonts w:eastAsia="Times New Roman"/>
                <w:b/>
                <w:bCs/>
                <w:sz w:val="22"/>
                <w:szCs w:val="22"/>
              </w:rPr>
            </w:pPr>
            <w:r w:rsidRPr="00FF06FC">
              <w:rPr>
                <w:rFonts w:eastAsia="Times New Roman"/>
                <w:b/>
                <w:bCs/>
                <w:sz w:val="22"/>
                <w:szCs w:val="22"/>
              </w:rPr>
              <w:t xml:space="preserve">Комиссия </w:t>
            </w:r>
            <w:r w:rsidR="00994CEF" w:rsidRPr="00FF06FC">
              <w:rPr>
                <w:rFonts w:eastAsia="Times New Roman"/>
                <w:b/>
                <w:bCs/>
                <w:sz w:val="22"/>
                <w:szCs w:val="22"/>
              </w:rPr>
              <w:t xml:space="preserve">по осуществлению закупок </w:t>
            </w:r>
            <w:r w:rsidRPr="00FF06FC">
              <w:rPr>
                <w:rFonts w:eastAsia="Times New Roman"/>
                <w:b/>
                <w:bCs/>
                <w:sz w:val="22"/>
                <w:szCs w:val="22"/>
              </w:rPr>
              <w:t>утверждена в составе:</w:t>
            </w:r>
          </w:p>
        </w:tc>
      </w:tr>
      <w:tr w:rsidR="00FF06FC" w:rsidRPr="00FF06FC" w:rsidTr="00FF06FC">
        <w:trPr>
          <w:divId w:val="202436149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jc w:val="center"/>
              <w:rPr>
                <w:rFonts w:eastAsia="Times New Roman"/>
                <w:sz w:val="22"/>
                <w:szCs w:val="22"/>
              </w:rPr>
            </w:pPr>
            <w:r w:rsidRPr="00FF06FC">
              <w:rPr>
                <w:rFonts w:eastAsia="Times New Roman"/>
                <w:sz w:val="22"/>
                <w:szCs w:val="22"/>
              </w:rPr>
              <w:t>Члены комиссии</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jc w:val="center"/>
              <w:rPr>
                <w:rFonts w:eastAsia="Times New Roman"/>
                <w:sz w:val="22"/>
                <w:szCs w:val="22"/>
              </w:rPr>
            </w:pPr>
            <w:r w:rsidRPr="00FF06FC">
              <w:rPr>
                <w:rFonts w:eastAsia="Times New Roman"/>
                <w:sz w:val="22"/>
                <w:szCs w:val="22"/>
              </w:rPr>
              <w:t>Роль</w:t>
            </w:r>
          </w:p>
        </w:tc>
      </w:tr>
      <w:tr w:rsidR="00FF06FC" w:rsidRPr="00FF06FC" w:rsidTr="00FF06FC">
        <w:trPr>
          <w:divId w:val="202436149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r w:rsidRPr="00FF06FC">
              <w:rPr>
                <w:rFonts w:eastAsia="Times New Roman"/>
                <w:sz w:val="22"/>
                <w:szCs w:val="22"/>
              </w:rPr>
              <w:t>Зайцева Александра Валерьевна</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r w:rsidRPr="00FF06FC">
              <w:rPr>
                <w:rFonts w:eastAsia="Times New Roman"/>
                <w:sz w:val="22"/>
                <w:szCs w:val="22"/>
              </w:rPr>
              <w:t>Председатель комиссии</w:t>
            </w:r>
          </w:p>
        </w:tc>
      </w:tr>
      <w:tr w:rsidR="00FF06FC" w:rsidRPr="00FF06FC" w:rsidTr="00FF06FC">
        <w:trPr>
          <w:divId w:val="202436149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r w:rsidRPr="00FF06FC">
              <w:rPr>
                <w:rFonts w:eastAsia="Times New Roman"/>
                <w:sz w:val="22"/>
                <w:szCs w:val="22"/>
              </w:rPr>
              <w:t>Михайлова Наталья Анатольевна</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r w:rsidRPr="00FF06FC">
              <w:rPr>
                <w:rFonts w:eastAsia="Times New Roman"/>
                <w:sz w:val="22"/>
                <w:szCs w:val="22"/>
              </w:rPr>
              <w:t>Зам. председателя комиссии</w:t>
            </w:r>
          </w:p>
        </w:tc>
      </w:tr>
      <w:tr w:rsidR="00FF06FC" w:rsidRPr="00FF06FC" w:rsidTr="00FF06FC">
        <w:trPr>
          <w:divId w:val="202436149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proofErr w:type="spellStart"/>
            <w:r w:rsidRPr="00FF06FC">
              <w:rPr>
                <w:rFonts w:eastAsia="Times New Roman"/>
                <w:sz w:val="22"/>
                <w:szCs w:val="22"/>
              </w:rPr>
              <w:t>Суднач</w:t>
            </w:r>
            <w:proofErr w:type="spellEnd"/>
            <w:r w:rsidRPr="00FF06FC">
              <w:rPr>
                <w:rFonts w:eastAsia="Times New Roman"/>
                <w:sz w:val="22"/>
                <w:szCs w:val="22"/>
              </w:rPr>
              <w:t xml:space="preserve"> Ольга Михайловна</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r w:rsidRPr="00FF06FC">
              <w:rPr>
                <w:rFonts w:eastAsia="Times New Roman"/>
                <w:sz w:val="22"/>
                <w:szCs w:val="22"/>
              </w:rPr>
              <w:t>Секретарь комиссии</w:t>
            </w:r>
          </w:p>
        </w:tc>
      </w:tr>
      <w:tr w:rsidR="00FF06FC" w:rsidRPr="00FF06FC" w:rsidTr="00FF06FC">
        <w:trPr>
          <w:divId w:val="202436149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proofErr w:type="spellStart"/>
            <w:r w:rsidRPr="00FF06FC">
              <w:rPr>
                <w:rFonts w:eastAsia="Times New Roman"/>
                <w:sz w:val="22"/>
                <w:szCs w:val="22"/>
              </w:rPr>
              <w:t>Минюк</w:t>
            </w:r>
            <w:proofErr w:type="spellEnd"/>
            <w:r w:rsidRPr="00FF06FC">
              <w:rPr>
                <w:rFonts w:eastAsia="Times New Roman"/>
                <w:sz w:val="22"/>
                <w:szCs w:val="22"/>
              </w:rPr>
              <w:t xml:space="preserve"> Андрей Иванович</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r w:rsidRPr="00FF06FC">
              <w:rPr>
                <w:rFonts w:eastAsia="Times New Roman"/>
                <w:sz w:val="22"/>
                <w:szCs w:val="22"/>
              </w:rPr>
              <w:t>Член комиссии</w:t>
            </w:r>
          </w:p>
        </w:tc>
      </w:tr>
      <w:tr w:rsidR="00FF06FC" w:rsidRPr="00FF06FC" w:rsidTr="00FF06FC">
        <w:trPr>
          <w:divId w:val="202436149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r w:rsidRPr="00FF06FC">
              <w:rPr>
                <w:rFonts w:eastAsia="Times New Roman"/>
                <w:sz w:val="22"/>
                <w:szCs w:val="22"/>
              </w:rPr>
              <w:t>Смирнова Екатерина Васильевна</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E85B7F" w:rsidRPr="00FF06FC" w:rsidRDefault="00E85B7F" w:rsidP="00FF06FC">
            <w:pPr>
              <w:rPr>
                <w:rFonts w:eastAsia="Times New Roman"/>
                <w:sz w:val="22"/>
                <w:szCs w:val="22"/>
              </w:rPr>
            </w:pPr>
            <w:r w:rsidRPr="00FF06FC">
              <w:rPr>
                <w:rFonts w:eastAsia="Times New Roman"/>
                <w:sz w:val="22"/>
                <w:szCs w:val="22"/>
              </w:rPr>
              <w:t>Член комиссии</w:t>
            </w:r>
          </w:p>
        </w:tc>
      </w:tr>
    </w:tbl>
    <w:p w:rsidR="00425FC6" w:rsidRPr="00FF06FC" w:rsidRDefault="00FD6B4A" w:rsidP="00FF06FC">
      <w:pPr>
        <w:jc w:val="both"/>
        <w:divId w:val="2024361496"/>
        <w:rPr>
          <w:rFonts w:eastAsia="Times New Roman"/>
          <w:sz w:val="22"/>
          <w:szCs w:val="22"/>
        </w:rPr>
      </w:pPr>
      <w:r w:rsidRPr="00FF06FC">
        <w:rPr>
          <w:rFonts w:eastAsia="Times New Roman"/>
          <w:sz w:val="22"/>
          <w:szCs w:val="22"/>
        </w:rPr>
        <w:t>Всего на заседании присутствовало 5 члена(</w:t>
      </w:r>
      <w:proofErr w:type="spellStart"/>
      <w:r w:rsidRPr="00FF06FC">
        <w:rPr>
          <w:rFonts w:eastAsia="Times New Roman"/>
          <w:sz w:val="22"/>
          <w:szCs w:val="22"/>
        </w:rPr>
        <w:t>ов</w:t>
      </w:r>
      <w:proofErr w:type="spellEnd"/>
      <w:r w:rsidRPr="00FF06FC">
        <w:rPr>
          <w:rFonts w:eastAsia="Times New Roman"/>
          <w:sz w:val="22"/>
          <w:szCs w:val="22"/>
        </w:rPr>
        <w:t>) комиссии по осуществлению закупок. Кворум имеется. Заседание правомочно.</w:t>
      </w:r>
    </w:p>
    <w:p w:rsidR="00425FC6" w:rsidRPr="00FF06FC" w:rsidRDefault="00FD6B4A" w:rsidP="00FF06FC">
      <w:pPr>
        <w:spacing w:before="100" w:beforeAutospacing="1" w:after="60"/>
        <w:jc w:val="both"/>
        <w:outlineLvl w:val="2"/>
        <w:divId w:val="2024361496"/>
        <w:rPr>
          <w:rFonts w:eastAsia="Times New Roman"/>
          <w:b/>
          <w:bCs/>
          <w:sz w:val="22"/>
          <w:szCs w:val="22"/>
        </w:rPr>
      </w:pPr>
      <w:r w:rsidRPr="00FF06FC">
        <w:rPr>
          <w:rFonts w:eastAsia="Times New Roman"/>
          <w:b/>
          <w:bCs/>
          <w:sz w:val="22"/>
          <w:szCs w:val="22"/>
        </w:rPr>
        <w:t>3.</w:t>
      </w:r>
      <w:r w:rsidR="00FF06FC">
        <w:rPr>
          <w:rFonts w:eastAsia="Times New Roman"/>
          <w:b/>
          <w:bCs/>
          <w:sz w:val="22"/>
          <w:szCs w:val="22"/>
        </w:rPr>
        <w:t xml:space="preserve"> </w:t>
      </w:r>
      <w:r w:rsidRPr="00FF06FC">
        <w:rPr>
          <w:rFonts w:eastAsia="Times New Roman"/>
          <w:b/>
          <w:bCs/>
          <w:sz w:val="22"/>
          <w:szCs w:val="22"/>
        </w:rPr>
        <w:t>Информация об участниках открытого конкурса в электронной форме, заявки которых на участие в открытом конкурсе в электронной форме были рассмотрены:</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843"/>
        <w:gridCol w:w="7542"/>
      </w:tblGrid>
      <w:tr w:rsidR="00FF06FC" w:rsidRPr="00FF06FC" w:rsidTr="00994CEF">
        <w:trPr>
          <w:divId w:val="2024361496"/>
          <w:trHeight w:val="300"/>
        </w:trPr>
        <w:tc>
          <w:tcPr>
            <w:tcW w:w="982"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994CEF" w:rsidRPr="00FF06FC" w:rsidRDefault="00FD6B4A" w:rsidP="00FF06FC">
            <w:pPr>
              <w:jc w:val="center"/>
              <w:rPr>
                <w:rFonts w:eastAsia="Times New Roman"/>
                <w:b/>
                <w:bCs/>
                <w:sz w:val="22"/>
                <w:szCs w:val="22"/>
              </w:rPr>
            </w:pPr>
            <w:proofErr w:type="spellStart"/>
            <w:r w:rsidRPr="00FF06FC">
              <w:rPr>
                <w:rFonts w:eastAsia="Times New Roman"/>
                <w:b/>
                <w:bCs/>
                <w:sz w:val="22"/>
                <w:szCs w:val="22"/>
              </w:rPr>
              <w:t>Идентифи</w:t>
            </w:r>
            <w:proofErr w:type="spellEnd"/>
            <w:r w:rsidR="00994CEF" w:rsidRPr="00FF06FC">
              <w:rPr>
                <w:rFonts w:eastAsia="Times New Roman"/>
                <w:b/>
                <w:bCs/>
                <w:sz w:val="22"/>
                <w:szCs w:val="22"/>
              </w:rPr>
              <w:t>-</w:t>
            </w:r>
          </w:p>
          <w:p w:rsidR="00425FC6" w:rsidRPr="00FF06FC" w:rsidRDefault="00FD6B4A" w:rsidP="00FF06FC">
            <w:pPr>
              <w:jc w:val="center"/>
              <w:rPr>
                <w:rFonts w:eastAsia="Times New Roman"/>
                <w:b/>
                <w:bCs/>
                <w:sz w:val="22"/>
                <w:szCs w:val="22"/>
              </w:rPr>
            </w:pPr>
            <w:proofErr w:type="spellStart"/>
            <w:r w:rsidRPr="00FF06FC">
              <w:rPr>
                <w:rFonts w:eastAsia="Times New Roman"/>
                <w:b/>
                <w:bCs/>
                <w:sz w:val="22"/>
                <w:szCs w:val="22"/>
              </w:rPr>
              <w:t>кационный</w:t>
            </w:r>
            <w:proofErr w:type="spellEnd"/>
            <w:r w:rsidRPr="00FF06FC">
              <w:rPr>
                <w:rFonts w:eastAsia="Times New Roman"/>
                <w:b/>
                <w:bCs/>
                <w:sz w:val="22"/>
                <w:szCs w:val="22"/>
              </w:rPr>
              <w:t xml:space="preserve"> номер заявки</w:t>
            </w:r>
          </w:p>
        </w:tc>
        <w:tc>
          <w:tcPr>
            <w:tcW w:w="4018"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Участник открытого конкурса в электронной форме</w:t>
            </w:r>
          </w:p>
        </w:tc>
      </w:tr>
      <w:tr w:rsidR="00FF06FC" w:rsidRPr="00FF06FC" w:rsidTr="00994CEF">
        <w:trPr>
          <w:divId w:val="2024361496"/>
        </w:trPr>
        <w:tc>
          <w:tcPr>
            <w:tcW w:w="98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16868</w:t>
            </w:r>
          </w:p>
        </w:tc>
        <w:tc>
          <w:tcPr>
            <w:tcW w:w="4018"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Default="00FD6B4A" w:rsidP="00FF06FC">
            <w:pPr>
              <w:rPr>
                <w:rFonts w:eastAsia="Times New Roman"/>
                <w:sz w:val="22"/>
                <w:szCs w:val="22"/>
              </w:rPr>
            </w:pPr>
            <w:r w:rsidRPr="00FF06FC">
              <w:rPr>
                <w:rFonts w:eastAsia="Times New Roman"/>
                <w:sz w:val="22"/>
                <w:szCs w:val="22"/>
              </w:rPr>
              <w:t xml:space="preserve">ОБЩЕСТВО С ОГРАНИЧЕННОЙ ОТВЕТСТВЕННОСТЬЮ "СТРОИТЕЛЬНАЯ КОМПАНИЯ "БАСТИОН" (ИНН: 4714019170, КПП: 472601001, Адрес: 188541, </w:t>
            </w:r>
            <w:proofErr w:type="gramStart"/>
            <w:r w:rsidRPr="00FF06FC">
              <w:rPr>
                <w:rFonts w:eastAsia="Times New Roman"/>
                <w:sz w:val="22"/>
                <w:szCs w:val="22"/>
              </w:rPr>
              <w:t>ОБЛ</w:t>
            </w:r>
            <w:proofErr w:type="gramEnd"/>
            <w:r w:rsidRPr="00FF06FC">
              <w:rPr>
                <w:rFonts w:eastAsia="Times New Roman"/>
                <w:sz w:val="22"/>
                <w:szCs w:val="22"/>
              </w:rPr>
              <w:t xml:space="preserve"> ЛЕНИНГРАДСКАЯ, Г СОСНОВЫЙ БОР, УЛ ПАРКОВАЯ, ДОМ 13, ПОМЕЩЕНИЕ 4)</w:t>
            </w:r>
          </w:p>
          <w:p w:rsidR="006B155C" w:rsidRPr="00FF06FC" w:rsidRDefault="006B155C" w:rsidP="00FF06FC">
            <w:pPr>
              <w:rPr>
                <w:rFonts w:eastAsia="Times New Roman"/>
                <w:sz w:val="22"/>
                <w:szCs w:val="22"/>
              </w:rPr>
            </w:pPr>
          </w:p>
        </w:tc>
      </w:tr>
      <w:tr w:rsidR="00FF06FC" w:rsidRPr="00FF06FC" w:rsidTr="00994CEF">
        <w:trPr>
          <w:divId w:val="2024361496"/>
        </w:trPr>
        <w:tc>
          <w:tcPr>
            <w:tcW w:w="98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lastRenderedPageBreak/>
              <w:t>17152</w:t>
            </w:r>
          </w:p>
        </w:tc>
        <w:tc>
          <w:tcPr>
            <w:tcW w:w="4018"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ОБЩЕСТВО С ОГРАНИЧЕННОЙ ОТВЕТСТВЕННОСТЬЮ "СПЕЦИАЛИЗИРОВАННАЯ ГАЗОВАЯ СЛУЖБА" (ИНН: 7806182944, КПП: 783801001, Адрес: 198035, Г. САНКТ-ПЕТЕРБУРГ, УЛ. КУРЛЯНДСКАЯ, Д. 49, ЛИТЕРА А, ПОМЕЩ. 1-Н ОФИС 402/24)</w:t>
            </w:r>
          </w:p>
        </w:tc>
      </w:tr>
    </w:tbl>
    <w:p w:rsidR="00425FC6" w:rsidRPr="00FF06FC" w:rsidRDefault="00FD6B4A" w:rsidP="00FF06FC">
      <w:pPr>
        <w:spacing w:before="100" w:beforeAutospacing="1" w:after="60"/>
        <w:jc w:val="both"/>
        <w:outlineLvl w:val="2"/>
        <w:divId w:val="2024361496"/>
        <w:rPr>
          <w:rFonts w:eastAsia="Times New Roman"/>
          <w:b/>
          <w:bCs/>
          <w:sz w:val="22"/>
          <w:szCs w:val="22"/>
        </w:rPr>
      </w:pPr>
      <w:r w:rsidRPr="00FF06FC">
        <w:rPr>
          <w:rFonts w:eastAsia="Times New Roman"/>
          <w:b/>
          <w:bCs/>
          <w:sz w:val="22"/>
          <w:szCs w:val="22"/>
        </w:rPr>
        <w:t>4.</w:t>
      </w:r>
      <w:r w:rsidR="00FF06FC">
        <w:rPr>
          <w:rFonts w:eastAsia="Times New Roman"/>
          <w:b/>
          <w:bCs/>
          <w:sz w:val="22"/>
          <w:szCs w:val="22"/>
        </w:rPr>
        <w:t xml:space="preserve"> </w:t>
      </w:r>
      <w:r w:rsidRPr="00FF06FC">
        <w:rPr>
          <w:rFonts w:eastAsia="Times New Roman"/>
          <w:b/>
          <w:bCs/>
          <w:sz w:val="22"/>
          <w:szCs w:val="22"/>
        </w:rPr>
        <w:t>Комиссией по осуществлению закупок в соответствии со ст.54.7 Федерального закона от 05 апреля 2013 г. №44-ФЗ были рассмотрены вторые части заявок, документы и информация, предусмотренные ч.11 ст.24.1 Федерального закона от 05 апреля 2013 г. №44-ФЗ, на их соответствие требованиям, установленным конкурсной документацией и принято следующее решение:</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701"/>
        <w:gridCol w:w="5456"/>
        <w:gridCol w:w="2228"/>
      </w:tblGrid>
      <w:tr w:rsidR="00FF06FC" w:rsidRPr="00FF06FC" w:rsidTr="00994CEF">
        <w:trPr>
          <w:divId w:val="2024361496"/>
          <w:trHeight w:val="300"/>
        </w:trPr>
        <w:tc>
          <w:tcPr>
            <w:tcW w:w="906"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994CEF" w:rsidRPr="00FF06FC" w:rsidRDefault="00FD6B4A" w:rsidP="00FF06FC">
            <w:pPr>
              <w:jc w:val="center"/>
              <w:rPr>
                <w:rFonts w:eastAsia="Times New Roman"/>
                <w:b/>
                <w:bCs/>
                <w:sz w:val="22"/>
                <w:szCs w:val="22"/>
              </w:rPr>
            </w:pPr>
            <w:proofErr w:type="spellStart"/>
            <w:r w:rsidRPr="00FF06FC">
              <w:rPr>
                <w:rFonts w:eastAsia="Times New Roman"/>
                <w:b/>
                <w:bCs/>
                <w:sz w:val="22"/>
                <w:szCs w:val="22"/>
              </w:rPr>
              <w:t>Идентифи</w:t>
            </w:r>
            <w:proofErr w:type="spellEnd"/>
            <w:r w:rsidR="00994CEF" w:rsidRPr="00FF06FC">
              <w:rPr>
                <w:rFonts w:eastAsia="Times New Roman"/>
                <w:b/>
                <w:bCs/>
                <w:sz w:val="22"/>
                <w:szCs w:val="22"/>
              </w:rPr>
              <w:t>-</w:t>
            </w:r>
          </w:p>
          <w:p w:rsidR="00425FC6" w:rsidRPr="00FF06FC" w:rsidRDefault="00FD6B4A" w:rsidP="00FF06FC">
            <w:pPr>
              <w:jc w:val="center"/>
              <w:rPr>
                <w:rFonts w:eastAsia="Times New Roman"/>
                <w:b/>
                <w:bCs/>
                <w:sz w:val="22"/>
                <w:szCs w:val="22"/>
              </w:rPr>
            </w:pPr>
            <w:proofErr w:type="spellStart"/>
            <w:r w:rsidRPr="00FF06FC">
              <w:rPr>
                <w:rFonts w:eastAsia="Times New Roman"/>
                <w:b/>
                <w:bCs/>
                <w:sz w:val="22"/>
                <w:szCs w:val="22"/>
              </w:rPr>
              <w:t>кационный</w:t>
            </w:r>
            <w:proofErr w:type="spellEnd"/>
            <w:r w:rsidRPr="00FF06FC">
              <w:rPr>
                <w:rFonts w:eastAsia="Times New Roman"/>
                <w:b/>
                <w:bCs/>
                <w:sz w:val="22"/>
                <w:szCs w:val="22"/>
              </w:rPr>
              <w:t xml:space="preserve"> номер заявки</w:t>
            </w:r>
          </w:p>
        </w:tc>
        <w:tc>
          <w:tcPr>
            <w:tcW w:w="2907"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Участник открытого конкурса в электронной форме</w:t>
            </w:r>
          </w:p>
        </w:tc>
        <w:tc>
          <w:tcPr>
            <w:tcW w:w="1187"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Решение о соответствии или о несоответствии заявки требованиям конкурсной документации</w:t>
            </w:r>
          </w:p>
        </w:tc>
      </w:tr>
      <w:tr w:rsidR="00FF06FC" w:rsidRPr="00FF06FC" w:rsidTr="00994CEF">
        <w:trPr>
          <w:divId w:val="2024361496"/>
        </w:trPr>
        <w:tc>
          <w:tcPr>
            <w:tcW w:w="90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16868</w:t>
            </w:r>
          </w:p>
        </w:tc>
        <w:tc>
          <w:tcPr>
            <w:tcW w:w="29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ОБЩЕСТВО С ОГРАНИЧЕННОЙ ОТВЕТСТВЕННОСТЬЮ "СТРОИТЕЛЬНАЯ КОМПАНИЯ "БАСТИОН" (ИНН: 4714019170, КПП: 472601001, 188541, ОБЛ ЛЕНИНГРАДСКАЯ, Г СОСНОВЫЙ БОР, УЛ ПАРКОВАЯ, ДОМ 13, ПОМЕЩЕНИЕ 4)</w:t>
            </w:r>
          </w:p>
        </w:tc>
        <w:tc>
          <w:tcPr>
            <w:tcW w:w="118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994CEF">
        <w:trPr>
          <w:divId w:val="2024361496"/>
        </w:trPr>
        <w:tc>
          <w:tcPr>
            <w:tcW w:w="90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17152</w:t>
            </w:r>
          </w:p>
        </w:tc>
        <w:tc>
          <w:tcPr>
            <w:tcW w:w="29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ОБЩЕСТВО С ОГРАНИЧЕННОЙ ОТВЕТСТВЕННОСТЬЮ "СПЕЦИАЛИЗИРОВАННАЯ ГАЗОВАЯ СЛУЖБА" (ИНН: 7806182944, КПП: 783801001, 198035, Г. САНКТ-ПЕТЕРБУРГ, УЛ. КУРЛЯНДСКАЯ, Д. 49, ЛИТЕРА А, ПОМЕЩ. 1-Н ОФИС 402/24)</w:t>
            </w:r>
          </w:p>
        </w:tc>
        <w:tc>
          <w:tcPr>
            <w:tcW w:w="118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bl>
    <w:p w:rsidR="00425FC6" w:rsidRPr="00FF06FC" w:rsidRDefault="00FD6B4A" w:rsidP="00FF06FC">
      <w:pPr>
        <w:spacing w:before="100" w:beforeAutospacing="1" w:after="60"/>
        <w:jc w:val="both"/>
        <w:outlineLvl w:val="2"/>
        <w:divId w:val="2024361496"/>
        <w:rPr>
          <w:rFonts w:eastAsia="Times New Roman"/>
          <w:b/>
          <w:bCs/>
          <w:sz w:val="22"/>
          <w:szCs w:val="22"/>
        </w:rPr>
      </w:pPr>
      <w:r w:rsidRPr="00FF06FC">
        <w:rPr>
          <w:rFonts w:eastAsia="Times New Roman"/>
          <w:b/>
          <w:bCs/>
          <w:sz w:val="22"/>
          <w:szCs w:val="22"/>
        </w:rPr>
        <w:t>5.</w:t>
      </w:r>
      <w:r w:rsidR="00FF06FC">
        <w:rPr>
          <w:rFonts w:eastAsia="Times New Roman"/>
          <w:b/>
          <w:bCs/>
          <w:sz w:val="22"/>
          <w:szCs w:val="22"/>
        </w:rPr>
        <w:t xml:space="preserve"> </w:t>
      </w:r>
      <w:r w:rsidRPr="00FF06FC">
        <w:rPr>
          <w:rFonts w:eastAsia="Times New Roman"/>
          <w:b/>
          <w:bCs/>
          <w:sz w:val="22"/>
          <w:szCs w:val="22"/>
        </w:rPr>
        <w:t>Сведения о решении каждого присутствующего члена комиссии по осуществлению закупок в отношении заявки на участие в открытом конкурсе в электронной форме каждого его участника:</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274"/>
        <w:gridCol w:w="3561"/>
        <w:gridCol w:w="2410"/>
        <w:gridCol w:w="2140"/>
      </w:tblGrid>
      <w:tr w:rsidR="00FF06FC" w:rsidRPr="00FF06FC" w:rsidTr="00FF06FC">
        <w:trPr>
          <w:divId w:val="2024361496"/>
          <w:trHeight w:val="300"/>
        </w:trPr>
        <w:tc>
          <w:tcPr>
            <w:tcW w:w="679"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994CEF" w:rsidRPr="00FF06FC" w:rsidRDefault="00FD6B4A" w:rsidP="00FF06FC">
            <w:pPr>
              <w:jc w:val="center"/>
              <w:rPr>
                <w:rFonts w:eastAsia="Times New Roman"/>
                <w:b/>
                <w:bCs/>
                <w:sz w:val="22"/>
                <w:szCs w:val="22"/>
              </w:rPr>
            </w:pPr>
            <w:proofErr w:type="spellStart"/>
            <w:r w:rsidRPr="00FF06FC">
              <w:rPr>
                <w:rFonts w:eastAsia="Times New Roman"/>
                <w:b/>
                <w:bCs/>
                <w:sz w:val="22"/>
                <w:szCs w:val="22"/>
              </w:rPr>
              <w:t>Идентифи</w:t>
            </w:r>
            <w:proofErr w:type="spellEnd"/>
            <w:r w:rsidR="00994CEF" w:rsidRPr="00FF06FC">
              <w:rPr>
                <w:rFonts w:eastAsia="Times New Roman"/>
                <w:b/>
                <w:bCs/>
                <w:sz w:val="22"/>
                <w:szCs w:val="22"/>
              </w:rPr>
              <w:t>-</w:t>
            </w:r>
          </w:p>
          <w:p w:rsidR="00425FC6" w:rsidRPr="00FF06FC" w:rsidRDefault="00FD6B4A" w:rsidP="00FF06FC">
            <w:pPr>
              <w:jc w:val="center"/>
              <w:rPr>
                <w:rFonts w:eastAsia="Times New Roman"/>
                <w:b/>
                <w:bCs/>
                <w:sz w:val="22"/>
                <w:szCs w:val="22"/>
              </w:rPr>
            </w:pPr>
            <w:proofErr w:type="spellStart"/>
            <w:r w:rsidRPr="00FF06FC">
              <w:rPr>
                <w:rFonts w:eastAsia="Times New Roman"/>
                <w:b/>
                <w:bCs/>
                <w:sz w:val="22"/>
                <w:szCs w:val="22"/>
              </w:rPr>
              <w:t>кационный</w:t>
            </w:r>
            <w:proofErr w:type="spellEnd"/>
            <w:r w:rsidRPr="00FF06FC">
              <w:rPr>
                <w:rFonts w:eastAsia="Times New Roman"/>
                <w:b/>
                <w:bCs/>
                <w:sz w:val="22"/>
                <w:szCs w:val="22"/>
              </w:rPr>
              <w:t xml:space="preserve"> номер заявки</w:t>
            </w:r>
          </w:p>
        </w:tc>
        <w:tc>
          <w:tcPr>
            <w:tcW w:w="1897"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Участник открытого конкурса в электронной форме</w:t>
            </w:r>
          </w:p>
        </w:tc>
        <w:tc>
          <w:tcPr>
            <w:tcW w:w="1284"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Член комиссии</w:t>
            </w:r>
          </w:p>
        </w:tc>
        <w:tc>
          <w:tcPr>
            <w:tcW w:w="1140"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Решение члена комиссии о соответствии или о несоответствии заявки требованиям конкурсной документации</w:t>
            </w:r>
          </w:p>
        </w:tc>
      </w:tr>
      <w:tr w:rsidR="00FF06FC" w:rsidRPr="00FF06FC" w:rsidTr="00FF06FC">
        <w:trPr>
          <w:divId w:val="2024361496"/>
        </w:trPr>
        <w:tc>
          <w:tcPr>
            <w:tcW w:w="679"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16868</w:t>
            </w:r>
          </w:p>
        </w:tc>
        <w:tc>
          <w:tcPr>
            <w:tcW w:w="1897"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 xml:space="preserve">ОБЩЕСТВО С ОГРАНИЧЕННОЙ ОТВЕТСТВЕННОСТЬЮ "СТРОИТЕЛЬНАЯ КОМПАНИЯ "БАСТИОН" (ИНН: 4714019170, КПП: 472601001, 188541, ОБЛ ЛЕНИНГРАДСКАЯ, Г СОСНОВЫЙ БОР, УЛ ПАРКОВАЯ, ДОМ 13, ПОМЕЩЕНИЕ 4) </w:t>
            </w: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Зайцева Александра Валерьевна</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FF06FC">
        <w:trPr>
          <w:divId w:val="2024361496"/>
        </w:trPr>
        <w:tc>
          <w:tcPr>
            <w:tcW w:w="679"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Михайлова Наталья Анатольевна</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FF06FC">
        <w:trPr>
          <w:divId w:val="2024361496"/>
        </w:trPr>
        <w:tc>
          <w:tcPr>
            <w:tcW w:w="679"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proofErr w:type="spellStart"/>
            <w:r w:rsidRPr="00FF06FC">
              <w:rPr>
                <w:rFonts w:eastAsia="Times New Roman"/>
                <w:sz w:val="22"/>
                <w:szCs w:val="22"/>
              </w:rPr>
              <w:t>Суднач</w:t>
            </w:r>
            <w:proofErr w:type="spellEnd"/>
            <w:r w:rsidRPr="00FF06FC">
              <w:rPr>
                <w:rFonts w:eastAsia="Times New Roman"/>
                <w:sz w:val="22"/>
                <w:szCs w:val="22"/>
              </w:rPr>
              <w:t xml:space="preserve"> Ольга Михайловна</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FF06FC">
        <w:trPr>
          <w:divId w:val="2024361496"/>
        </w:trPr>
        <w:tc>
          <w:tcPr>
            <w:tcW w:w="679"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proofErr w:type="spellStart"/>
            <w:r w:rsidRPr="00FF06FC">
              <w:rPr>
                <w:rFonts w:eastAsia="Times New Roman"/>
                <w:sz w:val="22"/>
                <w:szCs w:val="22"/>
              </w:rPr>
              <w:t>Минюк</w:t>
            </w:r>
            <w:proofErr w:type="spellEnd"/>
            <w:r w:rsidRPr="00FF06FC">
              <w:rPr>
                <w:rFonts w:eastAsia="Times New Roman"/>
                <w:sz w:val="22"/>
                <w:szCs w:val="22"/>
              </w:rPr>
              <w:t xml:space="preserve"> Андрей Иванович</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FF06FC">
        <w:trPr>
          <w:divId w:val="2024361496"/>
        </w:trPr>
        <w:tc>
          <w:tcPr>
            <w:tcW w:w="679"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Смирнова Екатерина Васильевна</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FF06FC">
        <w:trPr>
          <w:divId w:val="2024361496"/>
        </w:trPr>
        <w:tc>
          <w:tcPr>
            <w:tcW w:w="679"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17152</w:t>
            </w:r>
          </w:p>
        </w:tc>
        <w:tc>
          <w:tcPr>
            <w:tcW w:w="1897"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 xml:space="preserve">ОБЩЕСТВО С ОГРАНИЧЕННОЙ ОТВЕТСТВЕННОСТЬЮ "СПЕЦИАЛИЗИРОВАННАЯ ГАЗОВАЯ СЛУЖБА" (ИНН: 7806182944, КПП: 783801001, </w:t>
            </w:r>
            <w:r w:rsidRPr="00FF06FC">
              <w:rPr>
                <w:rFonts w:eastAsia="Times New Roman"/>
                <w:sz w:val="22"/>
                <w:szCs w:val="22"/>
              </w:rPr>
              <w:lastRenderedPageBreak/>
              <w:t xml:space="preserve">198035, Г. САНКТ-ПЕТЕРБУРГ, УЛ. КУРЛЯНДСКАЯ, Д. 49, ЛИТЕРА А, ПОМЕЩ. 1-Н ОФИС 402/24) </w:t>
            </w: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lastRenderedPageBreak/>
              <w:t>Зайцева Александра Валерьевна</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FF06FC">
        <w:trPr>
          <w:divId w:val="2024361496"/>
        </w:trPr>
        <w:tc>
          <w:tcPr>
            <w:tcW w:w="679"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Михайлова Наталья Анатольевна</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FF06FC">
        <w:trPr>
          <w:divId w:val="2024361496"/>
        </w:trPr>
        <w:tc>
          <w:tcPr>
            <w:tcW w:w="679"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proofErr w:type="spellStart"/>
            <w:r w:rsidRPr="00FF06FC">
              <w:rPr>
                <w:rFonts w:eastAsia="Times New Roman"/>
                <w:sz w:val="22"/>
                <w:szCs w:val="22"/>
              </w:rPr>
              <w:t>Суднач</w:t>
            </w:r>
            <w:proofErr w:type="spellEnd"/>
            <w:r w:rsidRPr="00FF06FC">
              <w:rPr>
                <w:rFonts w:eastAsia="Times New Roman"/>
                <w:sz w:val="22"/>
                <w:szCs w:val="22"/>
              </w:rPr>
              <w:t xml:space="preserve"> Ольга </w:t>
            </w:r>
            <w:r w:rsidRPr="00FF06FC">
              <w:rPr>
                <w:rFonts w:eastAsia="Times New Roman"/>
                <w:sz w:val="22"/>
                <w:szCs w:val="22"/>
              </w:rPr>
              <w:lastRenderedPageBreak/>
              <w:t>Михайловна</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lastRenderedPageBreak/>
              <w:t xml:space="preserve">Соответствует </w:t>
            </w:r>
            <w:r w:rsidRPr="00FF06FC">
              <w:rPr>
                <w:rFonts w:eastAsia="Times New Roman"/>
                <w:sz w:val="22"/>
                <w:szCs w:val="22"/>
              </w:rPr>
              <w:lastRenderedPageBreak/>
              <w:t>требованиям</w:t>
            </w:r>
          </w:p>
        </w:tc>
      </w:tr>
      <w:tr w:rsidR="00FF06FC" w:rsidRPr="00FF06FC" w:rsidTr="00FF06FC">
        <w:trPr>
          <w:divId w:val="2024361496"/>
        </w:trPr>
        <w:tc>
          <w:tcPr>
            <w:tcW w:w="679"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proofErr w:type="spellStart"/>
            <w:r w:rsidRPr="00FF06FC">
              <w:rPr>
                <w:rFonts w:eastAsia="Times New Roman"/>
                <w:sz w:val="22"/>
                <w:szCs w:val="22"/>
              </w:rPr>
              <w:t>Минюк</w:t>
            </w:r>
            <w:proofErr w:type="spellEnd"/>
            <w:r w:rsidRPr="00FF06FC">
              <w:rPr>
                <w:rFonts w:eastAsia="Times New Roman"/>
                <w:sz w:val="22"/>
                <w:szCs w:val="22"/>
              </w:rPr>
              <w:t xml:space="preserve"> Андрей Иванович</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r w:rsidR="00FF06FC" w:rsidRPr="00FF06FC" w:rsidTr="00FF06FC">
        <w:trPr>
          <w:divId w:val="2024361496"/>
        </w:trPr>
        <w:tc>
          <w:tcPr>
            <w:tcW w:w="679"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2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Смирнова Екатерина Васильевна</w:t>
            </w:r>
          </w:p>
        </w:tc>
        <w:tc>
          <w:tcPr>
            <w:tcW w:w="114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Соответствует требованиям</w:t>
            </w:r>
          </w:p>
        </w:tc>
      </w:tr>
    </w:tbl>
    <w:p w:rsidR="00425FC6" w:rsidRPr="00FF06FC" w:rsidRDefault="00FF06FC" w:rsidP="00FF06FC">
      <w:pPr>
        <w:spacing w:before="100" w:beforeAutospacing="1" w:after="60"/>
        <w:jc w:val="both"/>
        <w:outlineLvl w:val="2"/>
        <w:divId w:val="2024361496"/>
        <w:rPr>
          <w:rFonts w:eastAsia="Times New Roman"/>
          <w:b/>
          <w:bCs/>
          <w:sz w:val="22"/>
          <w:szCs w:val="22"/>
        </w:rPr>
      </w:pPr>
      <w:r>
        <w:rPr>
          <w:rFonts w:eastAsia="Times New Roman"/>
          <w:b/>
          <w:bCs/>
          <w:sz w:val="22"/>
          <w:szCs w:val="22"/>
        </w:rPr>
        <w:t>6</w:t>
      </w:r>
      <w:r w:rsidR="00FD6B4A" w:rsidRPr="00FF06FC">
        <w:rPr>
          <w:rFonts w:eastAsia="Times New Roman"/>
          <w:b/>
          <w:bCs/>
          <w:sz w:val="22"/>
          <w:szCs w:val="22"/>
        </w:rPr>
        <w:t>.</w:t>
      </w:r>
      <w:r>
        <w:rPr>
          <w:rFonts w:eastAsia="Times New Roman"/>
          <w:b/>
          <w:bCs/>
          <w:sz w:val="22"/>
          <w:szCs w:val="22"/>
        </w:rPr>
        <w:t xml:space="preserve"> </w:t>
      </w:r>
      <w:r w:rsidR="00FD6B4A" w:rsidRPr="00FF06FC">
        <w:rPr>
          <w:rFonts w:eastAsia="Times New Roman"/>
          <w:b/>
          <w:bCs/>
          <w:sz w:val="22"/>
          <w:szCs w:val="22"/>
        </w:rPr>
        <w:t>Сведения о решении каждого присутствующего члена комиссии по осуществлению закупок в отношении каждого участника открытого конкурса в электронной форме о присвоении ему баллов по критерию «Квалификация участников закупки»:</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844"/>
        <w:gridCol w:w="3275"/>
        <w:gridCol w:w="1976"/>
        <w:gridCol w:w="1145"/>
        <w:gridCol w:w="1145"/>
      </w:tblGrid>
      <w:tr w:rsidR="00FF06FC" w:rsidRPr="00FF06FC" w:rsidTr="00994CEF">
        <w:trPr>
          <w:divId w:val="2024361496"/>
          <w:trHeight w:val="300"/>
        </w:trPr>
        <w:tc>
          <w:tcPr>
            <w:tcW w:w="982" w:type="pct"/>
            <w:tcBorders>
              <w:top w:val="single" w:sz="6" w:space="0" w:color="BABABA"/>
              <w:left w:val="single" w:sz="6" w:space="0" w:color="BABABA"/>
              <w:bottom w:val="single" w:sz="6" w:space="0" w:color="BABABA"/>
              <w:right w:val="single" w:sz="6" w:space="0" w:color="BABABA"/>
            </w:tcBorders>
            <w:shd w:val="clear" w:color="auto" w:fill="DFE4ED"/>
            <w:hideMark/>
          </w:tcPr>
          <w:p w:rsidR="00994CEF" w:rsidRPr="00FF06FC" w:rsidRDefault="00FD6B4A" w:rsidP="00FF06FC">
            <w:pPr>
              <w:jc w:val="center"/>
              <w:rPr>
                <w:rFonts w:eastAsia="Times New Roman"/>
                <w:b/>
                <w:bCs/>
                <w:sz w:val="22"/>
                <w:szCs w:val="22"/>
              </w:rPr>
            </w:pPr>
            <w:proofErr w:type="spellStart"/>
            <w:r w:rsidRPr="00FF06FC">
              <w:rPr>
                <w:rFonts w:eastAsia="Times New Roman"/>
                <w:b/>
                <w:bCs/>
                <w:sz w:val="22"/>
                <w:szCs w:val="22"/>
              </w:rPr>
              <w:t>Идентифи</w:t>
            </w:r>
            <w:proofErr w:type="spellEnd"/>
            <w:r w:rsidR="00994CEF" w:rsidRPr="00FF06FC">
              <w:rPr>
                <w:rFonts w:eastAsia="Times New Roman"/>
                <w:b/>
                <w:bCs/>
                <w:sz w:val="22"/>
                <w:szCs w:val="22"/>
              </w:rPr>
              <w:t>-</w:t>
            </w:r>
          </w:p>
          <w:p w:rsidR="00425FC6" w:rsidRPr="00FF06FC" w:rsidRDefault="00FD6B4A" w:rsidP="00FF06FC">
            <w:pPr>
              <w:jc w:val="center"/>
              <w:rPr>
                <w:rFonts w:eastAsia="Times New Roman"/>
                <w:b/>
                <w:bCs/>
                <w:sz w:val="22"/>
                <w:szCs w:val="22"/>
              </w:rPr>
            </w:pPr>
            <w:proofErr w:type="spellStart"/>
            <w:r w:rsidRPr="00FF06FC">
              <w:rPr>
                <w:rFonts w:eastAsia="Times New Roman"/>
                <w:b/>
                <w:bCs/>
                <w:sz w:val="22"/>
                <w:szCs w:val="22"/>
              </w:rPr>
              <w:t>кационный</w:t>
            </w:r>
            <w:proofErr w:type="spellEnd"/>
            <w:r w:rsidRPr="00FF06FC">
              <w:rPr>
                <w:rFonts w:eastAsia="Times New Roman"/>
                <w:b/>
                <w:bCs/>
                <w:sz w:val="22"/>
                <w:szCs w:val="22"/>
              </w:rPr>
              <w:t xml:space="preserve"> номер заявки</w:t>
            </w:r>
          </w:p>
        </w:tc>
        <w:tc>
          <w:tcPr>
            <w:tcW w:w="1745" w:type="pct"/>
            <w:tcBorders>
              <w:top w:val="single" w:sz="6" w:space="0" w:color="BABABA"/>
              <w:left w:val="single" w:sz="6" w:space="0" w:color="BABABA"/>
              <w:bottom w:val="single" w:sz="6" w:space="0" w:color="BABABA"/>
              <w:right w:val="single" w:sz="6" w:space="0" w:color="BABABA"/>
            </w:tcBorders>
            <w:shd w:val="clear" w:color="auto" w:fill="DFE4ED"/>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Участник открытого конкурса в электронной форме</w:t>
            </w:r>
          </w:p>
        </w:tc>
        <w:tc>
          <w:tcPr>
            <w:tcW w:w="1053" w:type="pct"/>
            <w:tcBorders>
              <w:top w:val="single" w:sz="6" w:space="0" w:color="BABABA"/>
              <w:left w:val="single" w:sz="6" w:space="0" w:color="BABABA"/>
              <w:bottom w:val="single" w:sz="6" w:space="0" w:color="BABABA"/>
              <w:right w:val="single" w:sz="6" w:space="0" w:color="BABABA"/>
            </w:tcBorders>
            <w:shd w:val="clear" w:color="auto" w:fill="DFE4ED"/>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Член комиссии</w:t>
            </w:r>
          </w:p>
        </w:tc>
        <w:tc>
          <w:tcPr>
            <w:tcW w:w="610" w:type="pct"/>
            <w:tcBorders>
              <w:top w:val="single" w:sz="6" w:space="0" w:color="BABABA"/>
              <w:left w:val="single" w:sz="6" w:space="0" w:color="BABABA"/>
              <w:bottom w:val="single" w:sz="6" w:space="0" w:color="BABABA"/>
              <w:right w:val="single" w:sz="6" w:space="0" w:color="BABABA"/>
            </w:tcBorders>
            <w:shd w:val="clear" w:color="auto" w:fill="DFE4ED"/>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Баллы по критерию</w:t>
            </w:r>
          </w:p>
        </w:tc>
        <w:tc>
          <w:tcPr>
            <w:tcW w:w="610" w:type="pct"/>
            <w:tcBorders>
              <w:top w:val="single" w:sz="6" w:space="0" w:color="BABABA"/>
              <w:left w:val="single" w:sz="6" w:space="0" w:color="BABABA"/>
              <w:bottom w:val="single" w:sz="6" w:space="0" w:color="BABABA"/>
              <w:right w:val="single" w:sz="6" w:space="0" w:color="BABABA"/>
            </w:tcBorders>
            <w:shd w:val="clear" w:color="auto" w:fill="DFE4ED"/>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Рейтинг по критерию</w:t>
            </w:r>
          </w:p>
        </w:tc>
      </w:tr>
      <w:tr w:rsidR="00FF06FC" w:rsidRPr="00FF06FC" w:rsidTr="00994CEF">
        <w:trPr>
          <w:divId w:val="2024361496"/>
        </w:trPr>
        <w:tc>
          <w:tcPr>
            <w:tcW w:w="982"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16868</w:t>
            </w:r>
          </w:p>
        </w:tc>
        <w:tc>
          <w:tcPr>
            <w:tcW w:w="1745"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 xml:space="preserve">ОБЩЕСТВО С ОГРАНИЧЕННОЙ ОТВЕТСТВЕННОСТЬЮ "СТРОИТЕЛЬНАЯ КОМПАНИЯ "БАСТИОН" (ИНН: 4714019170, КПП: 472601001, 188541, ОБЛ ЛЕНИНГРАДСКАЯ, Г СОСНОВЫЙ БОР, УЛ ПАРКОВАЯ, ДОМ 13, ПОМЕЩЕНИЕ 4) </w:t>
            </w: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Зайцева Александра Валерьевна</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745"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Михайлова Наталья Анатольевна</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745"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proofErr w:type="spellStart"/>
            <w:r w:rsidRPr="00FF06FC">
              <w:rPr>
                <w:rFonts w:eastAsia="Times New Roman"/>
                <w:sz w:val="22"/>
                <w:szCs w:val="22"/>
              </w:rPr>
              <w:t>Суднач</w:t>
            </w:r>
            <w:proofErr w:type="spellEnd"/>
            <w:r w:rsidRPr="00FF06FC">
              <w:rPr>
                <w:rFonts w:eastAsia="Times New Roman"/>
                <w:sz w:val="22"/>
                <w:szCs w:val="22"/>
              </w:rPr>
              <w:t xml:space="preserve"> Ольга Михайловна</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745"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proofErr w:type="spellStart"/>
            <w:r w:rsidRPr="00FF06FC">
              <w:rPr>
                <w:rFonts w:eastAsia="Times New Roman"/>
                <w:sz w:val="22"/>
                <w:szCs w:val="22"/>
              </w:rPr>
              <w:t>Минюк</w:t>
            </w:r>
            <w:proofErr w:type="spellEnd"/>
            <w:r w:rsidRPr="00FF06FC">
              <w:rPr>
                <w:rFonts w:eastAsia="Times New Roman"/>
                <w:sz w:val="22"/>
                <w:szCs w:val="22"/>
              </w:rPr>
              <w:t xml:space="preserve"> Андрей Иванович</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745"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Смирнова Екатерина Васильевна</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17152</w:t>
            </w:r>
          </w:p>
        </w:tc>
        <w:tc>
          <w:tcPr>
            <w:tcW w:w="1745"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 xml:space="preserve">ОБЩЕСТВО С ОГРАНИЧЕННОЙ ОТВЕТСТВЕННОСТЬЮ "СПЕЦИАЛИЗИРОВАННАЯ ГАЗОВАЯ СЛУЖБА" (ИНН: 7806182944, КПП: 783801001, 198035, Г. САНКТ-ПЕТЕРБУРГ, УЛ. КУРЛЯНДСКАЯ, Д. 49, ЛИТЕРА А, ПОМЕЩ. 1-Н ОФИС 402/24) </w:t>
            </w: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Зайцева Александра Валерьевна</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745"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Михайлова Наталья Анатольевна</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745"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proofErr w:type="spellStart"/>
            <w:r w:rsidRPr="00FF06FC">
              <w:rPr>
                <w:rFonts w:eastAsia="Times New Roman"/>
                <w:sz w:val="22"/>
                <w:szCs w:val="22"/>
              </w:rPr>
              <w:t>Суднач</w:t>
            </w:r>
            <w:proofErr w:type="spellEnd"/>
            <w:r w:rsidRPr="00FF06FC">
              <w:rPr>
                <w:rFonts w:eastAsia="Times New Roman"/>
                <w:sz w:val="22"/>
                <w:szCs w:val="22"/>
              </w:rPr>
              <w:t xml:space="preserve"> Ольга Михайловна</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745"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proofErr w:type="spellStart"/>
            <w:r w:rsidRPr="00FF06FC">
              <w:rPr>
                <w:rFonts w:eastAsia="Times New Roman"/>
                <w:sz w:val="22"/>
                <w:szCs w:val="22"/>
              </w:rPr>
              <w:t>Минюк</w:t>
            </w:r>
            <w:proofErr w:type="spellEnd"/>
            <w:r w:rsidRPr="00FF06FC">
              <w:rPr>
                <w:rFonts w:eastAsia="Times New Roman"/>
                <w:sz w:val="22"/>
                <w:szCs w:val="22"/>
              </w:rPr>
              <w:t xml:space="preserve"> Андрей Иванович</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r w:rsidR="00FF06FC" w:rsidRPr="00FF06FC" w:rsidTr="00994CEF">
        <w:trPr>
          <w:divId w:val="2024361496"/>
        </w:trPr>
        <w:tc>
          <w:tcPr>
            <w:tcW w:w="982"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745" w:type="pct"/>
            <w:vMerge/>
            <w:tcBorders>
              <w:top w:val="single" w:sz="6" w:space="0" w:color="BABABA"/>
              <w:left w:val="single" w:sz="6" w:space="0" w:color="BABABA"/>
              <w:bottom w:val="single" w:sz="6" w:space="0" w:color="BABABA"/>
              <w:right w:val="single" w:sz="6" w:space="0" w:color="BABABA"/>
            </w:tcBorders>
            <w:hideMark/>
          </w:tcPr>
          <w:p w:rsidR="00425FC6" w:rsidRPr="00FF06FC" w:rsidRDefault="00425FC6" w:rsidP="00FF06FC">
            <w:pPr>
              <w:rPr>
                <w:rFonts w:eastAsia="Times New Roman"/>
                <w:sz w:val="22"/>
                <w:szCs w:val="22"/>
              </w:rPr>
            </w:pPr>
          </w:p>
        </w:tc>
        <w:tc>
          <w:tcPr>
            <w:tcW w:w="105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Смирнова Екатерина Васильевна</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c>
          <w:tcPr>
            <w:tcW w:w="6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rPr>
                <w:rFonts w:eastAsia="Times New Roman"/>
                <w:sz w:val="22"/>
                <w:szCs w:val="22"/>
              </w:rPr>
            </w:pPr>
            <w:r w:rsidRPr="00FF06FC">
              <w:rPr>
                <w:rFonts w:eastAsia="Times New Roman"/>
                <w:sz w:val="22"/>
                <w:szCs w:val="22"/>
              </w:rPr>
              <w:t>0</w:t>
            </w:r>
          </w:p>
        </w:tc>
      </w:tr>
    </w:tbl>
    <w:p w:rsidR="00FF06FC" w:rsidRDefault="00FF06FC" w:rsidP="00FF06FC">
      <w:pPr>
        <w:spacing w:before="100" w:beforeAutospacing="1" w:after="60"/>
        <w:jc w:val="both"/>
        <w:outlineLvl w:val="2"/>
        <w:divId w:val="2024361496"/>
        <w:rPr>
          <w:rFonts w:eastAsia="Times New Roman"/>
          <w:b/>
          <w:bCs/>
          <w:sz w:val="22"/>
          <w:szCs w:val="22"/>
        </w:rPr>
      </w:pPr>
      <w:r w:rsidRPr="00FF06FC">
        <w:rPr>
          <w:rFonts w:eastAsia="Times New Roman"/>
          <w:b/>
          <w:bCs/>
          <w:sz w:val="22"/>
          <w:szCs w:val="22"/>
        </w:rPr>
        <w:t>Приложение: Порядок оценки заявок на участие в открытом конкурсе в электронной форме по критериям, установленным конкурсной документацией</w:t>
      </w:r>
      <w:r>
        <w:rPr>
          <w:rFonts w:eastAsia="Times New Roman"/>
          <w:b/>
          <w:bCs/>
          <w:sz w:val="22"/>
          <w:szCs w:val="22"/>
        </w:rPr>
        <w:t>.</w:t>
      </w:r>
    </w:p>
    <w:p w:rsidR="00425FC6" w:rsidRPr="00FF06FC" w:rsidRDefault="00FD6B4A" w:rsidP="00FF06FC">
      <w:pPr>
        <w:spacing w:before="100" w:beforeAutospacing="1" w:after="60"/>
        <w:jc w:val="both"/>
        <w:outlineLvl w:val="2"/>
        <w:divId w:val="2024361496"/>
        <w:rPr>
          <w:rFonts w:eastAsia="Times New Roman"/>
          <w:b/>
          <w:bCs/>
          <w:sz w:val="22"/>
          <w:szCs w:val="22"/>
        </w:rPr>
      </w:pPr>
      <w:r w:rsidRPr="00FF06FC">
        <w:rPr>
          <w:rFonts w:eastAsia="Times New Roman"/>
          <w:b/>
          <w:bCs/>
          <w:sz w:val="22"/>
          <w:szCs w:val="22"/>
        </w:rPr>
        <w:t>Подписи присутствующих членов комиссии по осуществлению закупок:</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3127"/>
        <w:gridCol w:w="2562"/>
        <w:gridCol w:w="3696"/>
      </w:tblGrid>
      <w:tr w:rsidR="00FF06FC" w:rsidRPr="00FF06FC" w:rsidTr="00994CEF">
        <w:trPr>
          <w:divId w:val="2024361496"/>
          <w:trHeight w:val="300"/>
        </w:trPr>
        <w:tc>
          <w:tcPr>
            <w:tcW w:w="1666"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Роль</w:t>
            </w:r>
          </w:p>
        </w:tc>
        <w:tc>
          <w:tcPr>
            <w:tcW w:w="1365"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Подписи</w:t>
            </w:r>
          </w:p>
        </w:tc>
        <w:tc>
          <w:tcPr>
            <w:tcW w:w="1969"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25FC6" w:rsidRPr="00FF06FC" w:rsidRDefault="00FD6B4A" w:rsidP="00FF06FC">
            <w:pPr>
              <w:jc w:val="center"/>
              <w:rPr>
                <w:rFonts w:eastAsia="Times New Roman"/>
                <w:b/>
                <w:bCs/>
                <w:sz w:val="22"/>
                <w:szCs w:val="22"/>
              </w:rPr>
            </w:pPr>
            <w:r w:rsidRPr="00FF06FC">
              <w:rPr>
                <w:rFonts w:eastAsia="Times New Roman"/>
                <w:b/>
                <w:bCs/>
                <w:sz w:val="22"/>
                <w:szCs w:val="22"/>
              </w:rPr>
              <w:t>ФИО</w:t>
            </w:r>
          </w:p>
        </w:tc>
      </w:tr>
      <w:tr w:rsidR="00FF06FC" w:rsidRPr="00FF06FC" w:rsidTr="00994CEF">
        <w:trPr>
          <w:divId w:val="2024361496"/>
        </w:trPr>
        <w:tc>
          <w:tcPr>
            <w:tcW w:w="166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Председатель комиссии</w:t>
            </w:r>
          </w:p>
        </w:tc>
        <w:tc>
          <w:tcPr>
            <w:tcW w:w="136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 xml:space="preserve">  </w:t>
            </w:r>
          </w:p>
        </w:tc>
        <w:tc>
          <w:tcPr>
            <w:tcW w:w="196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Зайцева Александра Валерьевна</w:t>
            </w:r>
          </w:p>
        </w:tc>
      </w:tr>
      <w:tr w:rsidR="00FF06FC" w:rsidRPr="00FF06FC" w:rsidTr="00994CEF">
        <w:trPr>
          <w:divId w:val="2024361496"/>
        </w:trPr>
        <w:tc>
          <w:tcPr>
            <w:tcW w:w="166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Зам. председателя комиссии</w:t>
            </w:r>
          </w:p>
        </w:tc>
        <w:tc>
          <w:tcPr>
            <w:tcW w:w="136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 xml:space="preserve">  </w:t>
            </w:r>
          </w:p>
        </w:tc>
        <w:tc>
          <w:tcPr>
            <w:tcW w:w="196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Михайлова Наталья Анатольевна</w:t>
            </w:r>
          </w:p>
        </w:tc>
      </w:tr>
      <w:tr w:rsidR="00FF06FC" w:rsidRPr="00FF06FC" w:rsidTr="00994CEF">
        <w:trPr>
          <w:divId w:val="2024361496"/>
        </w:trPr>
        <w:tc>
          <w:tcPr>
            <w:tcW w:w="166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Секретарь комиссии</w:t>
            </w:r>
          </w:p>
        </w:tc>
        <w:tc>
          <w:tcPr>
            <w:tcW w:w="136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 xml:space="preserve">  </w:t>
            </w:r>
          </w:p>
        </w:tc>
        <w:tc>
          <w:tcPr>
            <w:tcW w:w="196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proofErr w:type="spellStart"/>
            <w:r w:rsidRPr="00FF06FC">
              <w:rPr>
                <w:rFonts w:eastAsia="Times New Roman"/>
                <w:sz w:val="22"/>
                <w:szCs w:val="22"/>
              </w:rPr>
              <w:t>Суднач</w:t>
            </w:r>
            <w:proofErr w:type="spellEnd"/>
            <w:r w:rsidRPr="00FF06FC">
              <w:rPr>
                <w:rFonts w:eastAsia="Times New Roman"/>
                <w:sz w:val="22"/>
                <w:szCs w:val="22"/>
              </w:rPr>
              <w:t xml:space="preserve"> Ольга Михайловна</w:t>
            </w:r>
          </w:p>
        </w:tc>
      </w:tr>
      <w:tr w:rsidR="00FF06FC" w:rsidRPr="00FF06FC" w:rsidTr="00994CEF">
        <w:trPr>
          <w:divId w:val="2024361496"/>
        </w:trPr>
        <w:tc>
          <w:tcPr>
            <w:tcW w:w="166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Член комиссии</w:t>
            </w:r>
          </w:p>
        </w:tc>
        <w:tc>
          <w:tcPr>
            <w:tcW w:w="136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 xml:space="preserve">  </w:t>
            </w:r>
          </w:p>
        </w:tc>
        <w:tc>
          <w:tcPr>
            <w:tcW w:w="196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proofErr w:type="spellStart"/>
            <w:r w:rsidRPr="00FF06FC">
              <w:rPr>
                <w:rFonts w:eastAsia="Times New Roman"/>
                <w:sz w:val="22"/>
                <w:szCs w:val="22"/>
              </w:rPr>
              <w:t>Минюк</w:t>
            </w:r>
            <w:proofErr w:type="spellEnd"/>
            <w:r w:rsidRPr="00FF06FC">
              <w:rPr>
                <w:rFonts w:eastAsia="Times New Roman"/>
                <w:sz w:val="22"/>
                <w:szCs w:val="22"/>
              </w:rPr>
              <w:t xml:space="preserve"> Андрей Иванович</w:t>
            </w:r>
          </w:p>
        </w:tc>
      </w:tr>
      <w:tr w:rsidR="00FF06FC" w:rsidRPr="00FF06FC" w:rsidTr="00994CEF">
        <w:trPr>
          <w:divId w:val="2024361496"/>
        </w:trPr>
        <w:tc>
          <w:tcPr>
            <w:tcW w:w="166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Член комиссии</w:t>
            </w:r>
          </w:p>
        </w:tc>
        <w:tc>
          <w:tcPr>
            <w:tcW w:w="136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 xml:space="preserve">  </w:t>
            </w:r>
          </w:p>
        </w:tc>
        <w:tc>
          <w:tcPr>
            <w:tcW w:w="196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25FC6" w:rsidRPr="00FF06FC" w:rsidRDefault="00FD6B4A" w:rsidP="00FF06FC">
            <w:pPr>
              <w:spacing w:before="80" w:after="80"/>
              <w:rPr>
                <w:rFonts w:eastAsia="Times New Roman"/>
                <w:sz w:val="22"/>
                <w:szCs w:val="22"/>
              </w:rPr>
            </w:pPr>
            <w:r w:rsidRPr="00FF06FC">
              <w:rPr>
                <w:rFonts w:eastAsia="Times New Roman"/>
                <w:sz w:val="22"/>
                <w:szCs w:val="22"/>
              </w:rPr>
              <w:t>Смирнова Екатерина Васильевна</w:t>
            </w:r>
          </w:p>
        </w:tc>
      </w:tr>
    </w:tbl>
    <w:p w:rsidR="00425FC6" w:rsidRDefault="00425FC6" w:rsidP="00FF06FC">
      <w:pPr>
        <w:divId w:val="2024361496"/>
        <w:rPr>
          <w:rFonts w:eastAsia="Times New Roman"/>
          <w:sz w:val="22"/>
          <w:szCs w:val="22"/>
        </w:rPr>
      </w:pPr>
    </w:p>
    <w:p w:rsidR="006B155C" w:rsidRDefault="006B155C" w:rsidP="00FF06FC">
      <w:pPr>
        <w:shd w:val="clear" w:color="auto" w:fill="FFFFFF" w:themeFill="background1"/>
        <w:jc w:val="right"/>
        <w:divId w:val="2024361496"/>
        <w:rPr>
          <w:b/>
          <w:sz w:val="22"/>
          <w:szCs w:val="22"/>
        </w:rPr>
      </w:pPr>
    </w:p>
    <w:p w:rsidR="006B155C" w:rsidRDefault="006B155C" w:rsidP="00FF06FC">
      <w:pPr>
        <w:shd w:val="clear" w:color="auto" w:fill="FFFFFF" w:themeFill="background1"/>
        <w:jc w:val="right"/>
        <w:divId w:val="2024361496"/>
        <w:rPr>
          <w:b/>
          <w:sz w:val="22"/>
          <w:szCs w:val="22"/>
        </w:rPr>
      </w:pPr>
    </w:p>
    <w:p w:rsidR="00FF06FC" w:rsidRDefault="00FF06FC" w:rsidP="00FF06FC">
      <w:pPr>
        <w:shd w:val="clear" w:color="auto" w:fill="FFFFFF" w:themeFill="background1"/>
        <w:jc w:val="right"/>
        <w:divId w:val="2024361496"/>
        <w:rPr>
          <w:b/>
          <w:sz w:val="22"/>
          <w:szCs w:val="22"/>
        </w:rPr>
      </w:pPr>
      <w:r w:rsidRPr="00005AD0">
        <w:rPr>
          <w:b/>
          <w:sz w:val="22"/>
          <w:szCs w:val="22"/>
        </w:rPr>
        <w:t>Приложение</w:t>
      </w:r>
    </w:p>
    <w:p w:rsidR="00FF06FC" w:rsidRDefault="00FF06FC" w:rsidP="00FF06FC">
      <w:pPr>
        <w:shd w:val="clear" w:color="auto" w:fill="FFFFFF" w:themeFill="background1"/>
        <w:jc w:val="right"/>
        <w:divId w:val="2024361496"/>
        <w:rPr>
          <w:b/>
          <w:sz w:val="22"/>
          <w:szCs w:val="22"/>
        </w:rPr>
      </w:pPr>
    </w:p>
    <w:p w:rsidR="00FF06FC" w:rsidRDefault="00FF06FC" w:rsidP="00FF06FC">
      <w:pPr>
        <w:shd w:val="clear" w:color="auto" w:fill="FFFFFF" w:themeFill="background1"/>
        <w:jc w:val="center"/>
        <w:divId w:val="2024361496"/>
        <w:rPr>
          <w:rFonts w:eastAsia="Times New Roman"/>
          <w:b/>
          <w:bCs/>
          <w:sz w:val="22"/>
          <w:szCs w:val="22"/>
        </w:rPr>
      </w:pPr>
      <w:r w:rsidRPr="00BC0872">
        <w:rPr>
          <w:rFonts w:eastAsia="Times New Roman"/>
          <w:b/>
          <w:bCs/>
          <w:sz w:val="22"/>
          <w:szCs w:val="22"/>
        </w:rPr>
        <w:t>Порядок оценки заявок на участие в открытом конкурсе в электронной форме по критериям, установленным конкурсной документацией</w:t>
      </w:r>
    </w:p>
    <w:p w:rsidR="00FF06FC" w:rsidRDefault="00FF06FC" w:rsidP="00FF06FC">
      <w:pPr>
        <w:divId w:val="2024361496"/>
        <w:rPr>
          <w:rFonts w:eastAsia="Times New Roman"/>
          <w:sz w:val="22"/>
          <w:szCs w:val="22"/>
        </w:rPr>
      </w:pPr>
    </w:p>
    <w:p w:rsidR="00FF06FC" w:rsidRPr="00FF06FC" w:rsidRDefault="00FF06FC" w:rsidP="00FF06FC">
      <w:pPr>
        <w:tabs>
          <w:tab w:val="left" w:pos="0"/>
        </w:tabs>
        <w:autoSpaceDE w:val="0"/>
        <w:autoSpaceDN w:val="0"/>
        <w:adjustRightInd w:val="0"/>
        <w:ind w:firstLine="709"/>
        <w:jc w:val="both"/>
        <w:divId w:val="2024361496"/>
        <w:rPr>
          <w:rFonts w:eastAsia="Times New Roman"/>
          <w:b/>
          <w:sz w:val="22"/>
          <w:szCs w:val="22"/>
        </w:rPr>
      </w:pPr>
      <w:r w:rsidRPr="00FF06FC">
        <w:rPr>
          <w:rFonts w:eastAsia="Times New Roman"/>
          <w:b/>
          <w:sz w:val="22"/>
          <w:szCs w:val="22"/>
        </w:rPr>
        <w:t>Критерии оценки заявок (их весовые значения),</w:t>
      </w:r>
      <w:r w:rsidRPr="00FF06FC">
        <w:rPr>
          <w:rFonts w:eastAsia="Times New Roman"/>
          <w:sz w:val="22"/>
          <w:szCs w:val="22"/>
        </w:rPr>
        <w:t xml:space="preserve"> </w:t>
      </w:r>
      <w:r w:rsidRPr="00FF06FC">
        <w:rPr>
          <w:rFonts w:eastAsia="Times New Roman"/>
          <w:b/>
          <w:sz w:val="22"/>
          <w:szCs w:val="22"/>
        </w:rPr>
        <w:t>порядок оценки:</w:t>
      </w:r>
    </w:p>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divId w:val="2024361496"/>
        <w:rPr>
          <w:rFonts w:eastAsia="Times New Roman"/>
          <w:sz w:val="22"/>
          <w:szCs w:val="22"/>
        </w:rPr>
      </w:pPr>
      <w:bookmarkStart w:id="0" w:name="_Hlk59207118"/>
      <w:r w:rsidRPr="00FF06FC">
        <w:rPr>
          <w:rFonts w:eastAsia="Times New Roman"/>
          <w:sz w:val="22"/>
          <w:szCs w:val="22"/>
        </w:rPr>
        <w:t>Оценка заявок на участие в конкурсе осуществляется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 xml:space="preserve">Для оценки заявок Заказчиком применяется балльная система оценки заявок с учетом </w:t>
      </w:r>
      <w:r w:rsidRPr="00FF06FC">
        <w:rPr>
          <w:rFonts w:eastAsia="Times New Roman"/>
          <w:bCs/>
          <w:sz w:val="22"/>
          <w:szCs w:val="22"/>
        </w:rPr>
        <w:t xml:space="preserve">предельных величин </w:t>
      </w:r>
      <w:r w:rsidRPr="00FF06FC">
        <w:rPr>
          <w:rFonts w:eastAsia="Times New Roman"/>
          <w:sz w:val="22"/>
          <w:szCs w:val="22"/>
        </w:rPr>
        <w:t>каждого критерия оценки заявок</w:t>
      </w:r>
      <w:r w:rsidRPr="00FF06FC">
        <w:rPr>
          <w:rFonts w:eastAsia="Times New Roman"/>
          <w:bCs/>
          <w:sz w:val="22"/>
          <w:szCs w:val="22"/>
        </w:rPr>
        <w:t>,</w:t>
      </w:r>
      <w:r w:rsidRPr="00FF06FC">
        <w:rPr>
          <w:rFonts w:eastAsia="Times New Roman"/>
          <w:sz w:val="22"/>
          <w:szCs w:val="22"/>
        </w:rPr>
        <w:t xml:space="preserve"> определяемых Законом, Правилами.</w:t>
      </w:r>
    </w:p>
    <w:p w:rsidR="00FF06FC" w:rsidRPr="00FF06FC" w:rsidRDefault="00FF06FC" w:rsidP="00FF06FC">
      <w:pPr>
        <w:ind w:firstLine="709"/>
        <w:jc w:val="both"/>
        <w:divId w:val="2024361496"/>
        <w:rPr>
          <w:rFonts w:eastAsia="Times New Roman"/>
          <w:sz w:val="22"/>
          <w:szCs w:val="22"/>
        </w:rPr>
      </w:pPr>
      <w:r w:rsidRPr="00FF06FC">
        <w:rPr>
          <w:rFonts w:eastAsia="Times New Roman"/>
          <w:sz w:val="22"/>
          <w:szCs w:val="22"/>
        </w:rPr>
        <w:t>При оценке заявок применяются следующие термины, установленные в Правилах:</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Итоговый рейтинг заявки вычисляется как сумма рейтингов по каждому критерию оценки заявки.</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Оценка заявок производится на основании критериев оценки, величины их значимости, установленных в специальной части.</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bCs/>
          <w:sz w:val="22"/>
          <w:szCs w:val="22"/>
        </w:rPr>
        <w:t>Не указанные в документации о закупке критерии и их величины значимости не могут применяться для целей оценки заявок.</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 xml:space="preserve">Для оценки заявок по каждому критерию оценки используется 100-балльная шкала оценки. </w:t>
      </w:r>
    </w:p>
    <w:p w:rsidR="00FF06FC" w:rsidRPr="00FF06FC" w:rsidRDefault="00FF06FC" w:rsidP="00FF06FC">
      <w:pPr>
        <w:autoSpaceDE w:val="0"/>
        <w:autoSpaceDN w:val="0"/>
        <w:adjustRightInd w:val="0"/>
        <w:ind w:firstLine="709"/>
        <w:jc w:val="both"/>
        <w:divId w:val="2024361496"/>
        <w:rPr>
          <w:rFonts w:eastAsia="Times New Roman"/>
          <w:bCs/>
          <w:sz w:val="22"/>
          <w:szCs w:val="22"/>
        </w:rPr>
      </w:pPr>
      <w:r w:rsidRPr="00FF06FC">
        <w:rPr>
          <w:rFonts w:eastAsia="Times New Roman"/>
          <w:sz w:val="22"/>
          <w:szCs w:val="22"/>
        </w:rPr>
        <w:t>Сумма величин значимости критериев оценки заявок, установленных в конкурсной документации, составляет 100 процентов.</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bCs/>
          <w:sz w:val="22"/>
          <w:szCs w:val="22"/>
        </w:rPr>
        <w:t>Для оценки заявок участников конкурса Заказчик в конкурсной документации устанавливает следующие критерии:</w:t>
      </w:r>
    </w:p>
    <w:p w:rsidR="00FF06FC" w:rsidRPr="00FF06FC" w:rsidRDefault="00FF06FC" w:rsidP="00FF06FC">
      <w:pPr>
        <w:ind w:firstLine="709"/>
        <w:jc w:val="both"/>
        <w:divId w:val="2024361496"/>
        <w:rPr>
          <w:rFonts w:eastAsia="Times New Roman"/>
          <w:bCs/>
          <w:color w:val="000000"/>
          <w:sz w:val="22"/>
          <w:szCs w:val="22"/>
        </w:rPr>
      </w:pPr>
      <w:r w:rsidRPr="00FF06FC">
        <w:rPr>
          <w:rFonts w:eastAsia="Times New Roman"/>
          <w:bCs/>
          <w:color w:val="000000"/>
          <w:sz w:val="22"/>
          <w:szCs w:val="22"/>
        </w:rPr>
        <w:t xml:space="preserve">1) стоимостной критерий оценки: </w:t>
      </w:r>
      <w:r w:rsidRPr="00FF06FC">
        <w:rPr>
          <w:rFonts w:eastAsia="Times New Roman"/>
          <w:b/>
          <w:bCs/>
          <w:color w:val="000000"/>
          <w:sz w:val="22"/>
          <w:szCs w:val="22"/>
        </w:rPr>
        <w:t>Цена контракта</w:t>
      </w:r>
      <w:r w:rsidRPr="00FF06FC">
        <w:rPr>
          <w:rFonts w:eastAsia="Times New Roman"/>
          <w:bCs/>
          <w:color w:val="000000"/>
          <w:sz w:val="22"/>
          <w:szCs w:val="22"/>
        </w:rPr>
        <w:t>;</w:t>
      </w:r>
    </w:p>
    <w:p w:rsidR="00FF06FC" w:rsidRPr="00FF06FC" w:rsidRDefault="00FF06FC" w:rsidP="00FF06FC">
      <w:pPr>
        <w:ind w:firstLine="709"/>
        <w:jc w:val="both"/>
        <w:divId w:val="2024361496"/>
        <w:rPr>
          <w:rFonts w:eastAsia="Times New Roman"/>
          <w:bCs/>
          <w:color w:val="000000"/>
          <w:sz w:val="22"/>
          <w:szCs w:val="22"/>
        </w:rPr>
      </w:pPr>
      <w:r w:rsidRPr="00FF06FC">
        <w:rPr>
          <w:rFonts w:eastAsia="Times New Roman"/>
          <w:bCs/>
          <w:color w:val="000000"/>
          <w:sz w:val="22"/>
          <w:szCs w:val="22"/>
        </w:rPr>
        <w:t xml:space="preserve">2) </w:t>
      </w:r>
      <w:proofErr w:type="spellStart"/>
      <w:r w:rsidRPr="00FF06FC">
        <w:rPr>
          <w:rFonts w:eastAsia="Times New Roman"/>
          <w:bCs/>
          <w:color w:val="000000"/>
          <w:sz w:val="22"/>
          <w:szCs w:val="22"/>
        </w:rPr>
        <w:t>нестоимостной</w:t>
      </w:r>
      <w:proofErr w:type="spellEnd"/>
      <w:r w:rsidRPr="00FF06FC">
        <w:rPr>
          <w:rFonts w:eastAsia="Times New Roman"/>
          <w:bCs/>
          <w:color w:val="000000"/>
          <w:sz w:val="22"/>
          <w:szCs w:val="22"/>
        </w:rPr>
        <w:t xml:space="preserve"> критерий оценки: </w:t>
      </w:r>
      <w:r w:rsidRPr="00FF06FC">
        <w:rPr>
          <w:rFonts w:eastAsia="Times New Roman"/>
          <w:b/>
          <w:bCs/>
          <w:color w:val="000000"/>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F06FC" w:rsidRPr="00FF06FC" w:rsidRDefault="00FF06FC" w:rsidP="00FF06FC">
      <w:pPr>
        <w:ind w:firstLine="709"/>
        <w:jc w:val="right"/>
        <w:divId w:val="2024361496"/>
        <w:rPr>
          <w:rFonts w:eastAsia="Times New Roman"/>
          <w:i/>
          <w:iCs/>
          <w:color w:val="000000"/>
          <w:sz w:val="20"/>
          <w:szCs w:val="20"/>
        </w:rPr>
      </w:pPr>
      <w:r w:rsidRPr="00FF06FC">
        <w:rPr>
          <w:rFonts w:eastAsia="Times New Roman"/>
          <w:i/>
          <w:iCs/>
          <w:color w:val="000000"/>
          <w:sz w:val="20"/>
          <w:szCs w:val="20"/>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1165"/>
        <w:gridCol w:w="4732"/>
        <w:gridCol w:w="1697"/>
        <w:gridCol w:w="1455"/>
      </w:tblGrid>
      <w:tr w:rsidR="00FF06FC" w:rsidRPr="00FF06FC" w:rsidTr="00FF06FC">
        <w:trPr>
          <w:divId w:val="2024361496"/>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jc w:val="center"/>
              <w:rPr>
                <w:rFonts w:eastAsia="Times New Roman"/>
                <w:b/>
                <w:sz w:val="22"/>
                <w:szCs w:val="22"/>
                <w:lang w:eastAsia="en-US"/>
              </w:rPr>
            </w:pPr>
            <w:r w:rsidRPr="00FF06FC">
              <w:rPr>
                <w:rFonts w:eastAsia="Times New Roman"/>
                <w:b/>
                <w:sz w:val="22"/>
                <w:szCs w:val="22"/>
                <w:lang w:eastAsia="en-US"/>
              </w:rPr>
              <w:t xml:space="preserve">№ </w:t>
            </w:r>
            <w:r w:rsidRPr="00FF06FC">
              <w:rPr>
                <w:rFonts w:eastAsia="Times New Roman"/>
                <w:b/>
                <w:spacing w:val="-1"/>
                <w:sz w:val="22"/>
                <w:szCs w:val="22"/>
                <w:lang w:eastAsia="en-US"/>
              </w:rPr>
              <w:t>показате</w:t>
            </w:r>
            <w:r w:rsidRPr="00FF06FC">
              <w:rPr>
                <w:rFonts w:eastAsia="Times New Roman"/>
                <w:b/>
                <w:spacing w:val="-14"/>
                <w:sz w:val="22"/>
                <w:szCs w:val="22"/>
                <w:lang w:eastAsia="en-US"/>
              </w:rPr>
              <w:t>ля</w:t>
            </w:r>
          </w:p>
        </w:tc>
        <w:tc>
          <w:tcPr>
            <w:tcW w:w="4732"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keepNext/>
              <w:tabs>
                <w:tab w:val="left" w:pos="0"/>
              </w:tabs>
              <w:jc w:val="center"/>
              <w:outlineLvl w:val="5"/>
              <w:rPr>
                <w:rFonts w:eastAsia="Times New Roman"/>
                <w:b/>
                <w:iCs/>
                <w:sz w:val="22"/>
                <w:szCs w:val="22"/>
                <w:lang w:eastAsia="en-US"/>
              </w:rPr>
            </w:pPr>
            <w:r w:rsidRPr="00FF06FC">
              <w:rPr>
                <w:rFonts w:eastAsia="Times New Roman"/>
                <w:b/>
                <w:iCs/>
                <w:sz w:val="22"/>
                <w:szCs w:val="22"/>
                <w:lang w:eastAsia="en-US"/>
              </w:rPr>
              <w:t>Наименование критерия</w:t>
            </w:r>
          </w:p>
        </w:tc>
        <w:tc>
          <w:tcPr>
            <w:tcW w:w="1697"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jc w:val="center"/>
              <w:rPr>
                <w:rFonts w:eastAsia="Times New Roman"/>
                <w:b/>
                <w:sz w:val="22"/>
                <w:szCs w:val="22"/>
                <w:lang w:eastAsia="en-US"/>
              </w:rPr>
            </w:pPr>
            <w:r w:rsidRPr="00FF06FC">
              <w:rPr>
                <w:rFonts w:eastAsia="Times New Roman"/>
                <w:b/>
                <w:spacing w:val="-7"/>
                <w:sz w:val="22"/>
                <w:szCs w:val="22"/>
                <w:lang w:eastAsia="en-US"/>
              </w:rPr>
              <w:t>Значимость критерия, %</w:t>
            </w:r>
          </w:p>
        </w:tc>
        <w:tc>
          <w:tcPr>
            <w:tcW w:w="1455" w:type="dxa"/>
            <w:tcBorders>
              <w:top w:val="single" w:sz="6" w:space="0" w:color="auto"/>
              <w:left w:val="single" w:sz="6" w:space="0" w:color="auto"/>
              <w:bottom w:val="single" w:sz="6" w:space="0" w:color="auto"/>
              <w:right w:val="single" w:sz="6" w:space="0" w:color="auto"/>
            </w:tcBorders>
          </w:tcPr>
          <w:p w:rsidR="00FF06FC" w:rsidRPr="00FF06FC" w:rsidRDefault="00FF06FC" w:rsidP="00FF06FC">
            <w:pPr>
              <w:shd w:val="clear" w:color="auto" w:fill="FFFFFF"/>
              <w:tabs>
                <w:tab w:val="left" w:pos="0"/>
              </w:tabs>
              <w:jc w:val="center"/>
              <w:rPr>
                <w:rFonts w:eastAsia="Times New Roman"/>
                <w:b/>
                <w:spacing w:val="-7"/>
                <w:sz w:val="22"/>
                <w:szCs w:val="22"/>
                <w:lang w:eastAsia="en-US"/>
              </w:rPr>
            </w:pPr>
            <w:r w:rsidRPr="00FF06FC">
              <w:rPr>
                <w:rFonts w:eastAsia="Times New Roman"/>
                <w:b/>
                <w:spacing w:val="-7"/>
                <w:sz w:val="22"/>
                <w:szCs w:val="22"/>
                <w:lang w:eastAsia="en-US"/>
              </w:rPr>
              <w:t>Значимость показателя</w:t>
            </w:r>
          </w:p>
        </w:tc>
      </w:tr>
      <w:tr w:rsidR="00FF06FC" w:rsidRPr="00FF06FC" w:rsidTr="00FF06FC">
        <w:trPr>
          <w:divId w:val="2024361496"/>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t>1.</w:t>
            </w:r>
          </w:p>
        </w:tc>
        <w:tc>
          <w:tcPr>
            <w:tcW w:w="4732"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rPr>
                <w:rFonts w:eastAsia="Times New Roman"/>
                <w:sz w:val="22"/>
                <w:szCs w:val="22"/>
                <w:lang w:eastAsia="en-US"/>
              </w:rPr>
            </w:pPr>
            <w:r w:rsidRPr="00FF06FC">
              <w:rPr>
                <w:rFonts w:eastAsia="Times New Roman"/>
                <w:spacing w:val="-5"/>
                <w:sz w:val="22"/>
                <w:szCs w:val="22"/>
                <w:lang w:eastAsia="en-US"/>
              </w:rPr>
              <w:t>Цена контракта</w:t>
            </w:r>
          </w:p>
        </w:tc>
        <w:tc>
          <w:tcPr>
            <w:tcW w:w="1697"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t>60</w:t>
            </w:r>
          </w:p>
        </w:tc>
        <w:tc>
          <w:tcPr>
            <w:tcW w:w="1455" w:type="dxa"/>
            <w:tcBorders>
              <w:top w:val="single" w:sz="6" w:space="0" w:color="auto"/>
              <w:left w:val="single" w:sz="6" w:space="0" w:color="auto"/>
              <w:bottom w:val="single" w:sz="6" w:space="0" w:color="auto"/>
              <w:right w:val="single" w:sz="6" w:space="0" w:color="auto"/>
            </w:tcBorders>
          </w:tcPr>
          <w:p w:rsidR="00FF06FC" w:rsidRPr="00FF06FC" w:rsidRDefault="00FF06FC" w:rsidP="00FF06FC">
            <w:pPr>
              <w:shd w:val="clear" w:color="auto" w:fill="FFFFFF"/>
              <w:tabs>
                <w:tab w:val="left" w:pos="0"/>
              </w:tabs>
              <w:jc w:val="center"/>
              <w:rPr>
                <w:rFonts w:eastAsia="Times New Roman"/>
                <w:b/>
                <w:sz w:val="22"/>
                <w:szCs w:val="22"/>
                <w:lang w:eastAsia="en-US"/>
              </w:rPr>
            </w:pPr>
            <w:r w:rsidRPr="00FF06FC">
              <w:rPr>
                <w:rFonts w:eastAsia="Times New Roman"/>
                <w:b/>
                <w:sz w:val="22"/>
                <w:szCs w:val="22"/>
                <w:lang w:eastAsia="en-US"/>
              </w:rPr>
              <w:t>-</w:t>
            </w:r>
          </w:p>
        </w:tc>
      </w:tr>
      <w:tr w:rsidR="00FF06FC" w:rsidRPr="00FF06FC" w:rsidTr="00FF06FC">
        <w:trPr>
          <w:divId w:val="2024361496"/>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t>2.</w:t>
            </w:r>
          </w:p>
        </w:tc>
        <w:tc>
          <w:tcPr>
            <w:tcW w:w="4732"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rPr>
                <w:rFonts w:eastAsia="Times New Roman"/>
                <w:spacing w:val="-5"/>
                <w:sz w:val="22"/>
                <w:szCs w:val="22"/>
                <w:lang w:eastAsia="en-US"/>
              </w:rPr>
            </w:pPr>
            <w:r w:rsidRPr="00FF06FC">
              <w:rPr>
                <w:rFonts w:eastAsia="Times New Roman"/>
                <w:spacing w:val="-5"/>
                <w:sz w:val="22"/>
                <w:szCs w:val="22"/>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FF06FC">
              <w:rPr>
                <w:rFonts w:eastAsia="Times New Roman"/>
                <w:spacing w:val="-5"/>
                <w:sz w:val="22"/>
                <w:szCs w:val="22"/>
                <w:lang w:eastAsia="en-US"/>
              </w:rPr>
              <w:lastRenderedPageBreak/>
              <w:t>контракта, и деловой репутации, специалистов и иных работников определенного уровня квалификации</w:t>
            </w:r>
          </w:p>
        </w:tc>
        <w:tc>
          <w:tcPr>
            <w:tcW w:w="1697"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lastRenderedPageBreak/>
              <w:t>40</w:t>
            </w:r>
          </w:p>
        </w:tc>
        <w:tc>
          <w:tcPr>
            <w:tcW w:w="1455" w:type="dxa"/>
            <w:tcBorders>
              <w:top w:val="single" w:sz="6" w:space="0" w:color="auto"/>
              <w:left w:val="single" w:sz="6" w:space="0" w:color="auto"/>
              <w:bottom w:val="single" w:sz="6" w:space="0" w:color="auto"/>
              <w:right w:val="single" w:sz="6" w:space="0" w:color="auto"/>
            </w:tcBorders>
          </w:tcPr>
          <w:p w:rsidR="00FF06FC" w:rsidRPr="00FF06FC" w:rsidRDefault="00FF06FC" w:rsidP="00FF06FC">
            <w:pPr>
              <w:shd w:val="clear" w:color="auto" w:fill="FFFFFF"/>
              <w:tabs>
                <w:tab w:val="left" w:pos="0"/>
              </w:tabs>
              <w:jc w:val="center"/>
              <w:rPr>
                <w:rFonts w:eastAsia="Times New Roman"/>
                <w:b/>
                <w:sz w:val="22"/>
                <w:szCs w:val="22"/>
                <w:lang w:eastAsia="en-US"/>
              </w:rPr>
            </w:pPr>
            <w:r w:rsidRPr="00FF06FC">
              <w:rPr>
                <w:rFonts w:eastAsia="Times New Roman"/>
                <w:b/>
                <w:sz w:val="22"/>
                <w:szCs w:val="22"/>
                <w:lang w:eastAsia="en-US"/>
              </w:rPr>
              <w:t>-</w:t>
            </w:r>
          </w:p>
        </w:tc>
      </w:tr>
      <w:tr w:rsidR="00FF06FC" w:rsidRPr="00FF06FC" w:rsidTr="00FF06FC">
        <w:trPr>
          <w:divId w:val="2024361496"/>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lastRenderedPageBreak/>
              <w:t>2.1.</w:t>
            </w:r>
          </w:p>
        </w:tc>
        <w:tc>
          <w:tcPr>
            <w:tcW w:w="4732"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tabs>
                <w:tab w:val="left" w:pos="0"/>
              </w:tabs>
              <w:jc w:val="both"/>
              <w:rPr>
                <w:rFonts w:eastAsia="Times New Roman"/>
                <w:sz w:val="22"/>
                <w:szCs w:val="22"/>
              </w:rPr>
            </w:pPr>
            <w:r w:rsidRPr="00FF06FC">
              <w:rPr>
                <w:rFonts w:eastAsia="Times New Roman"/>
                <w:sz w:val="22"/>
                <w:szCs w:val="22"/>
              </w:rPr>
              <w:t>Наибольшая цена одного из исполненных контрактов</w:t>
            </w:r>
          </w:p>
        </w:tc>
        <w:tc>
          <w:tcPr>
            <w:tcW w:w="1697" w:type="dxa"/>
            <w:tcBorders>
              <w:top w:val="single" w:sz="6" w:space="0" w:color="auto"/>
              <w:left w:val="single" w:sz="6" w:space="0" w:color="auto"/>
              <w:bottom w:val="single" w:sz="6" w:space="0" w:color="auto"/>
              <w:right w:val="single" w:sz="6" w:space="0" w:color="auto"/>
            </w:tcBorders>
            <w:vAlign w:val="center"/>
          </w:tcPr>
          <w:p w:rsidR="00FF06FC" w:rsidRPr="00FF06FC" w:rsidRDefault="00FF06FC" w:rsidP="00FF06FC">
            <w:pPr>
              <w:shd w:val="clear" w:color="auto" w:fill="FFFFFF"/>
              <w:tabs>
                <w:tab w:val="left" w:pos="0"/>
              </w:tabs>
              <w:jc w:val="center"/>
              <w:rPr>
                <w:rFonts w:eastAsia="Times New Roman"/>
                <w:b/>
                <w:sz w:val="22"/>
                <w:szCs w:val="22"/>
                <w:lang w:eastAsia="en-US"/>
              </w:rPr>
            </w:pPr>
            <w:r w:rsidRPr="00FF06FC">
              <w:rPr>
                <w:rFonts w:eastAsia="Times New Roman"/>
                <w:b/>
                <w:sz w:val="22"/>
                <w:szCs w:val="22"/>
                <w:lang w:eastAsia="en-US"/>
              </w:rPr>
              <w:t>-</w:t>
            </w:r>
          </w:p>
        </w:tc>
        <w:tc>
          <w:tcPr>
            <w:tcW w:w="1455" w:type="dxa"/>
            <w:tcBorders>
              <w:top w:val="single" w:sz="6" w:space="0" w:color="auto"/>
              <w:left w:val="single" w:sz="6" w:space="0" w:color="auto"/>
              <w:bottom w:val="single" w:sz="6" w:space="0" w:color="auto"/>
              <w:right w:val="single" w:sz="6" w:space="0" w:color="auto"/>
            </w:tcBorders>
          </w:tcPr>
          <w:p w:rsidR="00FF06FC" w:rsidRPr="00FF06FC" w:rsidRDefault="00FF06FC" w:rsidP="00FF06FC">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t>100</w:t>
            </w:r>
          </w:p>
        </w:tc>
      </w:tr>
    </w:tbl>
    <w:p w:rsidR="00FF06FC" w:rsidRPr="00FF06FC" w:rsidRDefault="00FF06FC" w:rsidP="00FF06FC">
      <w:pPr>
        <w:autoSpaceDE w:val="0"/>
        <w:autoSpaceDN w:val="0"/>
        <w:adjustRightInd w:val="0"/>
        <w:ind w:firstLine="709"/>
        <w:jc w:val="both"/>
        <w:divId w:val="2024361496"/>
        <w:rPr>
          <w:rFonts w:eastAsia="Times New Roman"/>
          <w:b/>
          <w:sz w:val="22"/>
          <w:szCs w:val="22"/>
        </w:rPr>
      </w:pPr>
    </w:p>
    <w:p w:rsidR="00FF06FC" w:rsidRPr="00FF06FC" w:rsidRDefault="00FF06FC" w:rsidP="00FF06FC">
      <w:pPr>
        <w:autoSpaceDE w:val="0"/>
        <w:autoSpaceDN w:val="0"/>
        <w:adjustRightInd w:val="0"/>
        <w:ind w:firstLine="709"/>
        <w:jc w:val="both"/>
        <w:divId w:val="2024361496"/>
        <w:rPr>
          <w:rFonts w:eastAsia="Times New Roman"/>
          <w:b/>
          <w:sz w:val="22"/>
          <w:szCs w:val="22"/>
        </w:rPr>
      </w:pPr>
      <w:r w:rsidRPr="00FF06FC">
        <w:rPr>
          <w:rFonts w:eastAsia="Times New Roman"/>
          <w:b/>
          <w:sz w:val="22"/>
          <w:szCs w:val="22"/>
        </w:rPr>
        <w:t xml:space="preserve">Оценка заявок участников конкурса по стоимостному критерию </w:t>
      </w:r>
    </w:p>
    <w:p w:rsidR="00FF06FC" w:rsidRPr="00FF06FC" w:rsidRDefault="00FF06FC" w:rsidP="00FF06FC">
      <w:pPr>
        <w:autoSpaceDE w:val="0"/>
        <w:autoSpaceDN w:val="0"/>
        <w:adjustRightInd w:val="0"/>
        <w:ind w:firstLine="709"/>
        <w:jc w:val="both"/>
        <w:divId w:val="2024361496"/>
        <w:rPr>
          <w:rFonts w:eastAsia="Times New Roman"/>
          <w:b/>
          <w:sz w:val="22"/>
          <w:szCs w:val="22"/>
        </w:rPr>
      </w:pPr>
      <w:r w:rsidRPr="00FF06FC">
        <w:rPr>
          <w:rFonts w:eastAsia="Times New Roman"/>
          <w:b/>
          <w:color w:val="000000"/>
          <w:sz w:val="22"/>
          <w:szCs w:val="22"/>
        </w:rPr>
        <w:t>Коэффициент значимости критерия: 0,6.</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Количество баллов, присуждаемых по критерию оценки «</w:t>
      </w:r>
      <w:r w:rsidRPr="00FF06FC">
        <w:rPr>
          <w:rFonts w:eastAsia="Times New Roman"/>
          <w:b/>
          <w:sz w:val="22"/>
          <w:szCs w:val="22"/>
        </w:rPr>
        <w:t>Цена контракта</w:t>
      </w:r>
      <w:r w:rsidRPr="00FF06FC">
        <w:rPr>
          <w:rFonts w:eastAsia="Times New Roman"/>
          <w:sz w:val="22"/>
          <w:szCs w:val="22"/>
        </w:rPr>
        <w:t>» (</w:t>
      </w:r>
      <w:r w:rsidRPr="00FF06FC">
        <w:rPr>
          <w:rFonts w:eastAsia="Times New Roman"/>
          <w:noProof/>
          <w:sz w:val="22"/>
          <w:szCs w:val="22"/>
        </w:rPr>
        <w:t>ЦБ</w:t>
      </w:r>
      <w:r w:rsidRPr="00FF06FC">
        <w:rPr>
          <w:rFonts w:eastAsia="Times New Roman"/>
          <w:noProof/>
          <w:sz w:val="22"/>
          <w:szCs w:val="22"/>
          <w:vertAlign w:val="subscript"/>
          <w:lang w:val="en-US"/>
        </w:rPr>
        <w:t>i</w:t>
      </w:r>
      <w:r w:rsidRPr="00FF06FC">
        <w:rPr>
          <w:rFonts w:eastAsia="Times New Roman"/>
          <w:sz w:val="22"/>
          <w:szCs w:val="22"/>
        </w:rPr>
        <w:t>), определяется по формуле:</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 xml:space="preserve">а) в случае если </w:t>
      </w:r>
      <w:proofErr w:type="gramStart"/>
      <w:r w:rsidRPr="00FF06FC">
        <w:rPr>
          <w:rFonts w:eastAsia="Times New Roman"/>
          <w:sz w:val="22"/>
          <w:szCs w:val="22"/>
        </w:rPr>
        <w:t>Ц</w:t>
      </w:r>
      <w:proofErr w:type="gramEnd"/>
      <w:r w:rsidRPr="00FF06FC">
        <w:rPr>
          <w:rFonts w:eastAsia="Times New Roman"/>
          <w:sz w:val="22"/>
          <w:szCs w:val="22"/>
          <w:vertAlign w:val="subscript"/>
          <w:lang w:val="en-US"/>
        </w:rPr>
        <w:t>min</w:t>
      </w:r>
      <w:r w:rsidRPr="00FF06FC">
        <w:rPr>
          <w:rFonts w:eastAsia="Times New Roman"/>
          <w:sz w:val="22"/>
          <w:szCs w:val="22"/>
          <w:vertAlign w:val="subscript"/>
        </w:rPr>
        <w:t xml:space="preserve"> </w:t>
      </w:r>
      <w:r w:rsidRPr="00FF06FC">
        <w:rPr>
          <w:rFonts w:eastAsia="Times New Roman"/>
          <w:sz w:val="22"/>
          <w:szCs w:val="22"/>
        </w:rPr>
        <w:t>&gt; 0,</w:t>
      </w:r>
    </w:p>
    <w:p w:rsidR="00FF06FC" w:rsidRPr="00FF06FC" w:rsidRDefault="00A05A24" w:rsidP="00FF06FC">
      <w:pPr>
        <w:tabs>
          <w:tab w:val="left" w:pos="993"/>
        </w:tabs>
        <w:autoSpaceDE w:val="0"/>
        <w:ind w:firstLine="709"/>
        <w:jc w:val="center"/>
        <w:divId w:val="202436149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m:t>
        </m:r>
        <m:f>
          <m:fPr>
            <m:ctrlPr>
              <w:rPr>
                <w:rFonts w:ascii="Cambria Math" w:eastAsia="Courier New" w:hAnsi="Cambria Math" w:cs="Courier New"/>
                <w:i/>
                <w:color w:val="000000"/>
                <w:sz w:val="22"/>
                <w:szCs w:val="22"/>
                <w:lang w:bidi="ru-RU"/>
              </w:rPr>
            </m:ctrlPr>
          </m:fPr>
          <m:num>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min</m:t>
                </m:r>
              </m:sub>
            </m:sSub>
          </m:num>
          <m:den>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den>
        </m:f>
        <m:r>
          <w:rPr>
            <w:rFonts w:ascii="Cambria Math" w:eastAsia="Courier New" w:hAnsi="Cambria Math" w:cs="Courier New"/>
            <w:color w:val="000000"/>
            <w:sz w:val="22"/>
            <w:szCs w:val="22"/>
            <w:lang w:bidi="ru-RU"/>
          </w:rPr>
          <m:t>×100</m:t>
        </m:r>
      </m:oMath>
      <w:r w:rsidR="00FF06FC" w:rsidRPr="00FF06FC">
        <w:rPr>
          <w:rFonts w:eastAsia="Times New Roman"/>
          <w:sz w:val="22"/>
          <w:szCs w:val="22"/>
        </w:rPr>
        <w:t>,</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где:</w:t>
      </w:r>
    </w:p>
    <w:p w:rsidR="00FF06FC" w:rsidRPr="00FF06FC" w:rsidRDefault="00A05A24" w:rsidP="00FF06FC">
      <w:pPr>
        <w:autoSpaceDE w:val="0"/>
        <w:autoSpaceDN w:val="0"/>
        <w:adjustRightInd w:val="0"/>
        <w:ind w:firstLine="709"/>
        <w:jc w:val="both"/>
        <w:divId w:val="202436149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oMath>
      <w:r w:rsidR="00FF06FC" w:rsidRPr="00FF06FC">
        <w:rPr>
          <w:rFonts w:eastAsia="Times New Roman"/>
          <w:sz w:val="22"/>
          <w:szCs w:val="22"/>
        </w:rPr>
        <w:t xml:space="preserve"> – предложение участника конкурса, заявка которого оценивается;</w:t>
      </w:r>
    </w:p>
    <w:p w:rsidR="00FF06FC" w:rsidRPr="00FF06FC" w:rsidRDefault="00A05A24" w:rsidP="00FF06FC">
      <w:pPr>
        <w:autoSpaceDE w:val="0"/>
        <w:autoSpaceDN w:val="0"/>
        <w:adjustRightInd w:val="0"/>
        <w:ind w:firstLine="709"/>
        <w:jc w:val="both"/>
        <w:divId w:val="202436149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min</m:t>
            </m:r>
          </m:sub>
        </m:sSub>
      </m:oMath>
      <w:r w:rsidR="00FF06FC" w:rsidRPr="00FF06FC">
        <w:rPr>
          <w:rFonts w:eastAsia="Times New Roman"/>
          <w:sz w:val="22"/>
          <w:szCs w:val="22"/>
        </w:rPr>
        <w:t xml:space="preserve"> – минимальное предложение из предложений по критерию оценки, сделанных участниками конкурса;</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 xml:space="preserve">б) в случае если </w:t>
      </w:r>
      <w:proofErr w:type="gramStart"/>
      <w:r w:rsidRPr="00FF06FC">
        <w:rPr>
          <w:rFonts w:eastAsia="Times New Roman"/>
          <w:sz w:val="22"/>
          <w:szCs w:val="22"/>
        </w:rPr>
        <w:t>Ц</w:t>
      </w:r>
      <w:proofErr w:type="gramEnd"/>
      <w:r w:rsidRPr="00FF06FC">
        <w:rPr>
          <w:rFonts w:eastAsia="Times New Roman"/>
          <w:sz w:val="22"/>
          <w:szCs w:val="22"/>
          <w:vertAlign w:val="subscript"/>
          <w:lang w:val="en-US"/>
        </w:rPr>
        <w:t>min</w:t>
      </w:r>
      <w:r w:rsidRPr="00FF06FC">
        <w:rPr>
          <w:rFonts w:eastAsia="Times New Roman"/>
          <w:sz w:val="22"/>
          <w:szCs w:val="22"/>
          <w:vertAlign w:val="subscript"/>
        </w:rPr>
        <w:t xml:space="preserve"> </w:t>
      </w:r>
      <w:r w:rsidRPr="00FF06FC">
        <w:rPr>
          <w:rFonts w:eastAsia="Times New Roman"/>
          <w:sz w:val="22"/>
          <w:szCs w:val="22"/>
        </w:rPr>
        <w:t>&lt; 0,</w:t>
      </w:r>
    </w:p>
    <w:p w:rsidR="00FF06FC" w:rsidRPr="00FF06FC" w:rsidRDefault="00A05A24" w:rsidP="00FF06FC">
      <w:pPr>
        <w:tabs>
          <w:tab w:val="left" w:pos="993"/>
        </w:tabs>
        <w:autoSpaceDE w:val="0"/>
        <w:ind w:firstLine="709"/>
        <w:jc w:val="center"/>
        <w:divId w:val="2024361496"/>
        <w:rPr>
          <w:rFonts w:eastAsia="Times New Roman"/>
          <w:i/>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m:t>
        </m:r>
        <m:f>
          <m:fPr>
            <m:ctrlPr>
              <w:rPr>
                <w:rFonts w:ascii="Cambria Math" w:eastAsia="Courier New" w:hAnsi="Cambria Math" w:cs="Courier New"/>
                <w:i/>
                <w:color w:val="000000"/>
                <w:sz w:val="22"/>
                <w:szCs w:val="22"/>
                <w:lang w:bidi="ru-RU"/>
              </w:rPr>
            </m:ctrlPr>
          </m:fPr>
          <m:num>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r>
              <w:rPr>
                <w:rFonts w:ascii="Cambria Math" w:eastAsia="Courier New" w:hAnsi="Cambria Math" w:cs="Courier New"/>
                <w:color w:val="000000"/>
                <w:sz w:val="22"/>
                <w:szCs w:val="22"/>
                <w:lang w:bidi="ru-RU"/>
              </w:rPr>
              <m:t>-</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 xml:space="preserve">) </m:t>
            </m:r>
          </m:num>
          <m:den>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den>
        </m:f>
        <m:r>
          <w:rPr>
            <w:rFonts w:ascii="Cambria Math" w:eastAsia="Courier New" w:hAnsi="Cambria Math" w:cs="Courier New"/>
            <w:color w:val="000000"/>
            <w:sz w:val="22"/>
            <w:szCs w:val="22"/>
            <w:lang w:bidi="ru-RU"/>
          </w:rPr>
          <m:t>×100</m:t>
        </m:r>
      </m:oMath>
      <w:r w:rsidR="00FF06FC" w:rsidRPr="00FF06FC">
        <w:rPr>
          <w:rFonts w:eastAsia="Times New Roman"/>
          <w:sz w:val="22"/>
          <w:szCs w:val="22"/>
        </w:rPr>
        <w:t>,</w:t>
      </w:r>
    </w:p>
    <w:p w:rsidR="00FF06FC" w:rsidRPr="00FF06FC" w:rsidRDefault="00FF06FC" w:rsidP="00FF06FC">
      <w:pPr>
        <w:autoSpaceDE w:val="0"/>
        <w:autoSpaceDN w:val="0"/>
        <w:adjustRightInd w:val="0"/>
        <w:ind w:firstLine="709"/>
        <w:jc w:val="both"/>
        <w:divId w:val="2024361496"/>
        <w:rPr>
          <w:rFonts w:eastAsia="Times New Roman"/>
          <w:sz w:val="22"/>
          <w:szCs w:val="22"/>
        </w:rPr>
      </w:pPr>
      <w:r w:rsidRPr="00FF06FC">
        <w:rPr>
          <w:rFonts w:eastAsia="Times New Roman"/>
          <w:sz w:val="22"/>
          <w:szCs w:val="22"/>
        </w:rPr>
        <w:t>где:</w:t>
      </w:r>
    </w:p>
    <w:p w:rsidR="00FF06FC" w:rsidRPr="00FF06FC" w:rsidRDefault="00A05A24" w:rsidP="00FF06FC">
      <w:pPr>
        <w:autoSpaceDE w:val="0"/>
        <w:autoSpaceDN w:val="0"/>
        <w:adjustRightInd w:val="0"/>
        <w:ind w:firstLine="709"/>
        <w:jc w:val="both"/>
        <w:divId w:val="202436149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oMath>
      <w:r w:rsidR="00FF06FC" w:rsidRPr="00FF06FC">
        <w:rPr>
          <w:rFonts w:eastAsia="Times New Roman"/>
          <w:sz w:val="22"/>
          <w:szCs w:val="22"/>
        </w:rPr>
        <w:t xml:space="preserve"> – максимальное предложение из предложений по критерию, сделанных участниками закупки.</w:t>
      </w:r>
    </w:p>
    <w:p w:rsidR="00FF06FC" w:rsidRPr="00FF06FC" w:rsidRDefault="00FF06FC" w:rsidP="00FF06FC">
      <w:pPr>
        <w:autoSpaceDE w:val="0"/>
        <w:autoSpaceDN w:val="0"/>
        <w:adjustRightInd w:val="0"/>
        <w:ind w:firstLine="709"/>
        <w:jc w:val="both"/>
        <w:divId w:val="2024361496"/>
        <w:rPr>
          <w:rFonts w:eastAsia="Times New Roman"/>
          <w:color w:val="000000"/>
          <w:sz w:val="22"/>
          <w:szCs w:val="22"/>
        </w:rPr>
      </w:pPr>
      <w:r w:rsidRPr="00FF06FC">
        <w:rPr>
          <w:rFonts w:eastAsia="Times New Roman"/>
          <w:sz w:val="22"/>
          <w:szCs w:val="22"/>
        </w:rPr>
        <w:t>Рейтинг заявки по критерию оценки «Цена контракта» представляет собой оценку в баллах, получаемую участником конкурса по результатам оценки по критерию оценки с учетом коэффициента значимости критерия оценки 0,6.</w:t>
      </w:r>
    </w:p>
    <w:p w:rsidR="00FF06FC" w:rsidRPr="00FF06FC" w:rsidRDefault="00FF06FC" w:rsidP="00FF06FC">
      <w:pPr>
        <w:tabs>
          <w:tab w:val="left" w:pos="993"/>
        </w:tabs>
        <w:autoSpaceDN w:val="0"/>
        <w:adjustRightInd w:val="0"/>
        <w:ind w:firstLine="709"/>
        <w:jc w:val="both"/>
        <w:divId w:val="2024361496"/>
        <w:rPr>
          <w:rFonts w:eastAsia="Times New Roman"/>
          <w:sz w:val="22"/>
          <w:szCs w:val="22"/>
        </w:rPr>
      </w:pPr>
      <w:r w:rsidRPr="00FF06FC">
        <w:rPr>
          <w:rFonts w:eastAsia="Times New Roman"/>
          <w:sz w:val="22"/>
          <w:szCs w:val="22"/>
        </w:rPr>
        <w:t>Для получения оценки (значения в баллах) по отдельному показателю для каждой заявки вычисляется среднее арифметическое оценок в баллах, присвоенных всеми членами конкурсной комиссии по соответствующему показателю.</w:t>
      </w:r>
    </w:p>
    <w:p w:rsidR="00FF06FC" w:rsidRPr="00FF06FC" w:rsidRDefault="00FF06FC" w:rsidP="00FF06FC">
      <w:pPr>
        <w:tabs>
          <w:tab w:val="left" w:pos="993"/>
        </w:tabs>
        <w:autoSpaceDN w:val="0"/>
        <w:adjustRightInd w:val="0"/>
        <w:ind w:firstLine="709"/>
        <w:jc w:val="both"/>
        <w:divId w:val="2024361496"/>
        <w:rPr>
          <w:rFonts w:eastAsia="Times New Roman"/>
          <w:sz w:val="22"/>
          <w:szCs w:val="22"/>
        </w:rPr>
      </w:pPr>
      <w:r w:rsidRPr="00FF06FC">
        <w:rPr>
          <w:rFonts w:eastAsia="Times New Roman"/>
          <w:sz w:val="22"/>
          <w:szCs w:val="22"/>
        </w:rPr>
        <w:t>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 При равенстве оценок по всем критериям предпочтение отдается заявке, которая поступила ранее.</w:t>
      </w:r>
    </w:p>
    <w:p w:rsidR="00FF06FC" w:rsidRPr="00FF06FC" w:rsidRDefault="00FF06FC" w:rsidP="00FF06FC">
      <w:pPr>
        <w:tabs>
          <w:tab w:val="left" w:pos="993"/>
        </w:tabs>
        <w:autoSpaceDN w:val="0"/>
        <w:adjustRightInd w:val="0"/>
        <w:ind w:firstLine="709"/>
        <w:jc w:val="both"/>
        <w:divId w:val="2024361496"/>
        <w:rPr>
          <w:rFonts w:eastAsia="Times New Roman"/>
          <w:sz w:val="22"/>
          <w:szCs w:val="22"/>
        </w:rPr>
      </w:pPr>
      <w:r w:rsidRPr="00FF06FC">
        <w:rPr>
          <w:rFonts w:eastAsia="Times New Roman"/>
          <w:sz w:val="22"/>
          <w:szCs w:val="22"/>
        </w:rPr>
        <w:t>Определение победителя:</w:t>
      </w:r>
    </w:p>
    <w:p w:rsidR="00FF06FC" w:rsidRPr="00FF06FC" w:rsidRDefault="00A05A24" w:rsidP="00FF06FC">
      <w:pPr>
        <w:tabs>
          <w:tab w:val="left" w:pos="993"/>
        </w:tabs>
        <w:autoSpaceDN w:val="0"/>
        <w:adjustRightInd w:val="0"/>
        <w:ind w:firstLine="709"/>
        <w:jc w:val="both"/>
        <w:divId w:val="202436149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О</m:t>
            </m:r>
          </m:e>
          <m:sub>
            <m:r>
              <w:rPr>
                <w:rFonts w:ascii="Cambria Math" w:eastAsia="Courier New" w:hAnsi="Cambria Math" w:cs="Courier New"/>
                <w:color w:val="000000"/>
                <w:sz w:val="22"/>
                <w:szCs w:val="22"/>
                <w:lang w:bidi="ru-RU"/>
              </w:rPr>
              <m:t>i</m:t>
            </m:r>
          </m:sub>
        </m:sSub>
      </m:oMath>
      <w:r w:rsidR="00FF06FC" w:rsidRPr="00FF06FC">
        <w:rPr>
          <w:rFonts w:eastAsia="Times New Roman"/>
          <w:sz w:val="22"/>
          <w:szCs w:val="22"/>
        </w:rPr>
        <w:t xml:space="preserve"> = </w:t>
      </w: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×60%</m:t>
        </m:r>
      </m:oMath>
      <w:r w:rsidR="00FF06FC" w:rsidRPr="00FF06FC">
        <w:rPr>
          <w:rFonts w:eastAsia="Times New Roman"/>
          <w:sz w:val="22"/>
          <w:szCs w:val="22"/>
        </w:rPr>
        <w:t xml:space="preserve"> + </w:t>
      </w:r>
      <m:oMath>
        <m: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×40%</m:t>
        </m:r>
      </m:oMath>
      <w:r w:rsidR="00FF06FC" w:rsidRPr="00FF06FC">
        <w:rPr>
          <w:rFonts w:eastAsia="Times New Roman"/>
          <w:sz w:val="22"/>
          <w:szCs w:val="22"/>
        </w:rPr>
        <w:t>, где:</w:t>
      </w:r>
    </w:p>
    <w:p w:rsidR="00FF06FC" w:rsidRPr="00FF06FC" w:rsidRDefault="00A05A24" w:rsidP="00FF06FC">
      <w:pPr>
        <w:tabs>
          <w:tab w:val="left" w:pos="993"/>
        </w:tabs>
        <w:autoSpaceDN w:val="0"/>
        <w:adjustRightInd w:val="0"/>
        <w:ind w:firstLine="709"/>
        <w:jc w:val="both"/>
        <w:divId w:val="202436149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О</m:t>
            </m:r>
          </m:e>
          <m:sub>
            <m:r>
              <w:rPr>
                <w:rFonts w:ascii="Cambria Math" w:eastAsia="Courier New" w:hAnsi="Cambria Math" w:cs="Courier New"/>
                <w:color w:val="000000"/>
                <w:sz w:val="22"/>
                <w:szCs w:val="22"/>
                <w:lang w:bidi="ru-RU"/>
              </w:rPr>
              <m:t>i</m:t>
            </m:r>
          </m:sub>
        </m:sSub>
      </m:oMath>
      <w:r w:rsidR="00FF06FC" w:rsidRPr="00FF06FC">
        <w:rPr>
          <w:rFonts w:eastAsia="Times New Roman"/>
          <w:sz w:val="22"/>
          <w:szCs w:val="22"/>
        </w:rPr>
        <w:t xml:space="preserve"> — итоговая оценка текущей заявки</w:t>
      </w:r>
    </w:p>
    <w:p w:rsidR="00FF06FC" w:rsidRPr="00FF06FC" w:rsidRDefault="00A05A24" w:rsidP="00FF06FC">
      <w:pPr>
        <w:tabs>
          <w:tab w:val="left" w:pos="993"/>
        </w:tabs>
        <w:autoSpaceDN w:val="0"/>
        <w:adjustRightInd w:val="0"/>
        <w:ind w:firstLine="709"/>
        <w:jc w:val="both"/>
        <w:divId w:val="202436149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oMath>
      <w:r w:rsidR="00FF06FC" w:rsidRPr="00FF06FC">
        <w:rPr>
          <w:rFonts w:eastAsia="Times New Roman"/>
          <w:sz w:val="22"/>
          <w:szCs w:val="22"/>
        </w:rPr>
        <w:t xml:space="preserve"> — количество баллов по стоимостному критерию, присуждаемых i-й заявке </w:t>
      </w:r>
    </w:p>
    <w:p w:rsidR="00FF06FC" w:rsidRPr="00FF06FC" w:rsidRDefault="00FF06FC" w:rsidP="00FF06FC">
      <w:pPr>
        <w:tabs>
          <w:tab w:val="left" w:pos="993"/>
        </w:tabs>
        <w:autoSpaceDN w:val="0"/>
        <w:adjustRightInd w:val="0"/>
        <w:ind w:firstLine="709"/>
        <w:jc w:val="both"/>
        <w:divId w:val="2024361496"/>
        <w:rPr>
          <w:rFonts w:eastAsia="Times New Roman"/>
          <w:sz w:val="22"/>
          <w:szCs w:val="22"/>
        </w:rPr>
      </w:pPr>
      <m:oMath>
        <w:bookmarkStart w:id="1" w:name="_Hlk59207018"/>
        <m: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oMath>
      <w:r w:rsidRPr="00FF06FC">
        <w:rPr>
          <w:rFonts w:eastAsia="Times New Roman"/>
          <w:sz w:val="22"/>
          <w:szCs w:val="22"/>
        </w:rPr>
        <w:t xml:space="preserve"> </w:t>
      </w:r>
      <w:bookmarkEnd w:id="1"/>
      <w:r w:rsidRPr="00FF06FC">
        <w:rPr>
          <w:rFonts w:eastAsia="Times New Roman"/>
          <w:sz w:val="22"/>
          <w:szCs w:val="22"/>
        </w:rPr>
        <w:t xml:space="preserve">— количество баллов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присуждаемых </w:t>
      </w:r>
      <w:r w:rsidRPr="00FF06FC">
        <w:rPr>
          <w:rFonts w:eastAsia="Times New Roman"/>
          <w:i/>
          <w:sz w:val="22"/>
          <w:szCs w:val="22"/>
        </w:rPr>
        <w:t>i-</w:t>
      </w:r>
      <w:r w:rsidRPr="00FF06FC">
        <w:rPr>
          <w:rFonts w:eastAsia="Times New Roman"/>
          <w:sz w:val="22"/>
          <w:szCs w:val="22"/>
        </w:rPr>
        <w:t>й заявке.</w:t>
      </w:r>
    </w:p>
    <w:p w:rsidR="00FF06FC" w:rsidRPr="00FF06FC" w:rsidRDefault="00FF06FC" w:rsidP="00FF06FC">
      <w:pPr>
        <w:tabs>
          <w:tab w:val="left" w:pos="993"/>
        </w:tabs>
        <w:autoSpaceDN w:val="0"/>
        <w:adjustRightInd w:val="0"/>
        <w:ind w:firstLine="709"/>
        <w:jc w:val="both"/>
        <w:divId w:val="2024361496"/>
        <w:rPr>
          <w:rFonts w:eastAsia="Times New Roman"/>
          <w:sz w:val="22"/>
          <w:szCs w:val="22"/>
        </w:rPr>
      </w:pPr>
    </w:p>
    <w:p w:rsidR="00FF06FC" w:rsidRPr="00FF06FC" w:rsidRDefault="00FF06FC" w:rsidP="00FF06FC">
      <w:pPr>
        <w:ind w:firstLine="709"/>
        <w:jc w:val="both"/>
        <w:divId w:val="2024361496"/>
        <w:rPr>
          <w:rFonts w:eastAsia="Times New Roman"/>
          <w:sz w:val="22"/>
          <w:szCs w:val="22"/>
        </w:rPr>
      </w:pPr>
      <w:r w:rsidRPr="00FF06FC">
        <w:rPr>
          <w:rFonts w:eastAsia="Times New Roman"/>
          <w:b/>
          <w:sz w:val="22"/>
          <w:szCs w:val="22"/>
        </w:rPr>
        <w:t xml:space="preserve">Оценка заявок участников конкурса по </w:t>
      </w:r>
      <w:proofErr w:type="spellStart"/>
      <w:r w:rsidRPr="00FF06FC">
        <w:rPr>
          <w:rFonts w:eastAsia="Times New Roman"/>
          <w:b/>
          <w:sz w:val="22"/>
          <w:szCs w:val="22"/>
        </w:rPr>
        <w:t>нестоимостному</w:t>
      </w:r>
      <w:proofErr w:type="spellEnd"/>
      <w:r w:rsidRPr="00FF06FC">
        <w:rPr>
          <w:rFonts w:eastAsia="Times New Roman"/>
          <w:b/>
          <w:sz w:val="22"/>
          <w:szCs w:val="22"/>
        </w:rPr>
        <w:t xml:space="preserve"> критерию </w:t>
      </w:r>
      <w:r w:rsidRPr="00FF06FC">
        <w:rPr>
          <w:rFonts w:eastAsia="Times New Roman"/>
          <w:sz w:val="22"/>
          <w:szCs w:val="22"/>
        </w:rPr>
        <w:t>(</w:t>
      </w:r>
      <w:r w:rsidR="00A05A24" w:rsidRPr="00FF06FC">
        <w:rPr>
          <w:rFonts w:eastAsia="Times New Roman"/>
          <w:sz w:val="22"/>
          <w:szCs w:val="22"/>
        </w:rPr>
        <w:fldChar w:fldCharType="begin"/>
      </w:r>
      <w:r w:rsidRPr="00FF06FC">
        <w:rPr>
          <w:rFonts w:eastAsia="Times New Roman"/>
          <w:sz w:val="22"/>
          <w:szCs w:val="22"/>
        </w:rPr>
        <w:instrText xml:space="preserve"> QUOTE </w:instrText>
      </w:r>
      <m:oMath>
        <m:r>
          <m:rPr>
            <m:sty m:val="p"/>
          </m:rPr>
          <w:rPr>
            <w:rFonts w:ascii="Cambria Math" w:eastAsia="Times New Roman" w:hAnsi="Cambria Math"/>
            <w:sz w:val="20"/>
            <w:szCs w:val="20"/>
          </w:rPr>
          <m:t>Н</m:t>
        </m:r>
        <m:sSub>
          <m:sSubPr>
            <m:ctrlPr>
              <w:rPr>
                <w:rFonts w:ascii="Cambria Math" w:eastAsia="Times New Roman" w:hAnsi="Cambria Math"/>
                <w:i/>
                <w:sz w:val="20"/>
                <w:szCs w:val="20"/>
              </w:rPr>
            </m:ctrlPr>
          </m:sSubPr>
          <m:e>
            <m:r>
              <m:rPr>
                <m:sty m:val="p"/>
              </m:rPr>
              <w:rPr>
                <w:rFonts w:ascii="Cambria Math" w:eastAsia="Times New Roman" w:hAnsi="Cambria Math"/>
                <w:sz w:val="20"/>
                <w:szCs w:val="20"/>
              </w:rPr>
              <m:t>ЦБ</m:t>
            </m:r>
          </m:e>
          <m:sub>
            <m:r>
              <m:rPr>
                <m:sty m:val="p"/>
              </m:rPr>
              <w:rPr>
                <w:rFonts w:ascii="Cambria Math" w:eastAsia="Times New Roman" w:hAnsi="Cambria Math"/>
                <w:sz w:val="20"/>
                <w:szCs w:val="20"/>
              </w:rPr>
              <m:t>i2</m:t>
            </m:r>
          </m:sub>
        </m:sSub>
      </m:oMath>
      <w:r w:rsidRPr="00FF06FC">
        <w:rPr>
          <w:rFonts w:eastAsia="Times New Roman"/>
          <w:sz w:val="22"/>
          <w:szCs w:val="22"/>
        </w:rPr>
        <w:instrText xml:space="preserve"> </w:instrText>
      </w:r>
      <w:r w:rsidR="00A05A24" w:rsidRPr="00FF06FC">
        <w:rPr>
          <w:rFonts w:eastAsia="Times New Roman"/>
          <w:sz w:val="22"/>
          <w:szCs w:val="22"/>
        </w:rPr>
        <w:fldChar w:fldCharType="separate"/>
      </w:r>
      <m:oMath>
        <m:r>
          <m:rPr>
            <m:sty m:val="p"/>
          </m:rP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m:rPr>
                <m:sty m:val="p"/>
              </m:rPr>
              <w:rPr>
                <w:rFonts w:ascii="Cambria Math" w:eastAsia="Courier New" w:hAnsi="Cambria Math" w:cs="Courier New"/>
                <w:color w:val="000000"/>
                <w:sz w:val="22"/>
                <w:szCs w:val="22"/>
                <w:lang w:bidi="ru-RU"/>
              </w:rPr>
              <m:t>ЦБ</m:t>
            </m:r>
          </m:e>
          <m:sub>
            <m:r>
              <m:rPr>
                <m:sty m:val="p"/>
              </m:rPr>
              <w:rPr>
                <w:rFonts w:ascii="Cambria Math" w:eastAsia="Courier New" w:hAnsi="Cambria Math" w:cs="Courier New"/>
                <w:color w:val="000000"/>
                <w:sz w:val="22"/>
                <w:szCs w:val="22"/>
                <w:lang w:bidi="ru-RU"/>
              </w:rPr>
              <m:t>i</m:t>
            </m:r>
          </m:sub>
        </m:sSub>
      </m:oMath>
      <w:r w:rsidR="00A05A24" w:rsidRPr="00FF06FC">
        <w:rPr>
          <w:rFonts w:eastAsia="Times New Roman"/>
          <w:sz w:val="22"/>
          <w:szCs w:val="22"/>
        </w:rPr>
        <w:fldChar w:fldCharType="end"/>
      </w:r>
      <w:r w:rsidRPr="00FF06FC">
        <w:rPr>
          <w:rFonts w:eastAsia="Times New Roman"/>
          <w:sz w:val="22"/>
          <w:szCs w:val="22"/>
        </w:rPr>
        <w:t xml:space="preserve">) осуществляется с использованием следующих показателей: </w:t>
      </w:r>
    </w:p>
    <w:p w:rsidR="00FF06FC" w:rsidRPr="00FF06FC" w:rsidRDefault="00FF06FC" w:rsidP="00FF06FC">
      <w:pPr>
        <w:ind w:firstLine="709"/>
        <w:jc w:val="both"/>
        <w:divId w:val="2024361496"/>
        <w:rPr>
          <w:rFonts w:eastAsia="Times New Roman"/>
          <w:sz w:val="22"/>
          <w:szCs w:val="22"/>
        </w:rPr>
      </w:pPr>
      <w:r w:rsidRPr="00FF06FC">
        <w:rPr>
          <w:rFonts w:eastAsia="Times New Roman"/>
          <w:sz w:val="22"/>
          <w:szCs w:val="22"/>
        </w:rPr>
        <w:t>– «Наибольшая цена одного из исполненных контрактов» (</w:t>
      </w:r>
      <m:oMath>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hAnsi="Cambria Math"/>
                <w:sz w:val="20"/>
                <w:szCs w:val="20"/>
              </w:rPr>
              <m:t>i</m:t>
            </m:r>
          </m:sub>
        </m:sSub>
        <m:r>
          <w:rPr>
            <w:rFonts w:ascii="Cambria Math" w:eastAsia="Times New Roman" w:hAnsi="Cambria Math"/>
            <w:sz w:val="20"/>
            <w:szCs w:val="20"/>
          </w:rPr>
          <m:t>)</m:t>
        </m:r>
      </m:oMath>
      <w:r w:rsidRPr="00FF06FC">
        <w:rPr>
          <w:rFonts w:eastAsia="Times New Roman"/>
          <w:sz w:val="22"/>
          <w:szCs w:val="22"/>
        </w:rPr>
        <w:t>, значимость показателя равна 100%, коэффициент значимости показателя равен 1. Сумма максимального значения в баллах по показателю составляет 100.</w:t>
      </w:r>
    </w:p>
    <w:p w:rsidR="00FF06FC" w:rsidRPr="00FF06FC" w:rsidRDefault="00FF06FC" w:rsidP="00FF06FC">
      <w:pPr>
        <w:autoSpaceDE w:val="0"/>
        <w:autoSpaceDN w:val="0"/>
        <w:adjustRightInd w:val="0"/>
        <w:ind w:firstLine="709"/>
        <w:jc w:val="both"/>
        <w:divId w:val="2024361496"/>
        <w:rPr>
          <w:rFonts w:eastAsia="Times New Roman"/>
          <w:b/>
          <w:sz w:val="22"/>
          <w:szCs w:val="22"/>
        </w:rPr>
      </w:pPr>
      <w:r w:rsidRPr="00FF06FC">
        <w:rPr>
          <w:rFonts w:eastAsia="Times New Roman"/>
          <w:b/>
          <w:color w:val="000000"/>
          <w:sz w:val="22"/>
          <w:szCs w:val="22"/>
        </w:rPr>
        <w:t>Коэффициент значимости критерия: 0,4.</w:t>
      </w:r>
    </w:p>
    <w:bookmarkEnd w:id="0"/>
    <w:p w:rsidR="00FF06FC" w:rsidRPr="00FF06FC" w:rsidRDefault="00FF06FC" w:rsidP="00FF06FC">
      <w:pPr>
        <w:ind w:firstLine="709"/>
        <w:jc w:val="both"/>
        <w:divId w:val="2024361496"/>
        <w:rPr>
          <w:rFonts w:eastAsia="Times New Roman"/>
          <w:sz w:val="22"/>
          <w:szCs w:val="22"/>
        </w:rPr>
      </w:pPr>
      <w:r w:rsidRPr="00FF06FC">
        <w:rPr>
          <w:rFonts w:eastAsia="Times New Roman"/>
          <w:sz w:val="22"/>
          <w:szCs w:val="22"/>
        </w:rPr>
        <w:t xml:space="preserve">В рамках показателя «Наибольшая цена одного из исполненных контрактов» оценивается наибольшая цена одного из исполненных участником контрактов </w:t>
      </w:r>
      <w:r w:rsidRPr="00FF06FC">
        <w:rPr>
          <w:rFonts w:eastAsia="Times New Roman"/>
          <w:iCs/>
          <w:sz w:val="22"/>
          <w:szCs w:val="22"/>
        </w:rPr>
        <w:t xml:space="preserve">на выполнение работ по строительству, </w:t>
      </w:r>
      <w:r w:rsidRPr="00FF06FC">
        <w:rPr>
          <w:rFonts w:eastAsia="Times New Roman"/>
          <w:sz w:val="22"/>
          <w:szCs w:val="22"/>
        </w:rPr>
        <w:t xml:space="preserve">реконструкции, капитальному ремонту, сносу линейного объекта капитального строительства. </w:t>
      </w:r>
    </w:p>
    <w:p w:rsidR="00FF06FC" w:rsidRDefault="00FF06FC" w:rsidP="00FF06FC">
      <w:pPr>
        <w:ind w:firstLine="709"/>
        <w:jc w:val="both"/>
        <w:divId w:val="2024361496"/>
        <w:rPr>
          <w:rFonts w:eastAsia="Times New Roman"/>
          <w:sz w:val="22"/>
          <w:szCs w:val="22"/>
        </w:rPr>
      </w:pPr>
      <w:r w:rsidRPr="00FF06FC">
        <w:rPr>
          <w:rFonts w:eastAsia="Times New Roman"/>
          <w:sz w:val="22"/>
          <w:szCs w:val="22"/>
        </w:rPr>
        <w:t xml:space="preserve">Начисление баллов по показателю «Наибольшая цена одного из исполненных контрактов» производится в соответствии со шкалой оценки в таблице №2 (баллы присваиваются по одному из уровней шкалы, соответствующей уровню квалификации, подтвержденному в заявке): </w:t>
      </w:r>
    </w:p>
    <w:p w:rsidR="006B155C" w:rsidRDefault="006B155C" w:rsidP="00FF06FC">
      <w:pPr>
        <w:ind w:firstLine="709"/>
        <w:jc w:val="both"/>
        <w:divId w:val="2024361496"/>
        <w:rPr>
          <w:rFonts w:eastAsia="Times New Roman"/>
          <w:sz w:val="22"/>
          <w:szCs w:val="22"/>
        </w:rPr>
      </w:pPr>
    </w:p>
    <w:p w:rsidR="006B155C" w:rsidRDefault="006B155C" w:rsidP="00FF06FC">
      <w:pPr>
        <w:ind w:firstLine="709"/>
        <w:jc w:val="both"/>
        <w:divId w:val="2024361496"/>
        <w:rPr>
          <w:rFonts w:eastAsia="Times New Roman"/>
          <w:sz w:val="22"/>
          <w:szCs w:val="22"/>
        </w:rPr>
      </w:pPr>
    </w:p>
    <w:p w:rsidR="006B155C" w:rsidRPr="00FF06FC" w:rsidRDefault="006B155C" w:rsidP="00FF06FC">
      <w:pPr>
        <w:ind w:firstLine="709"/>
        <w:jc w:val="both"/>
        <w:divId w:val="2024361496"/>
        <w:rPr>
          <w:rFonts w:eastAsia="Times New Roman"/>
          <w:i/>
          <w:iCs/>
          <w:sz w:val="22"/>
          <w:szCs w:val="22"/>
        </w:rPr>
      </w:pPr>
    </w:p>
    <w:p w:rsidR="00FF06FC" w:rsidRPr="00FF06FC" w:rsidRDefault="00FF06FC" w:rsidP="00FF06FC">
      <w:pPr>
        <w:ind w:firstLine="709"/>
        <w:jc w:val="right"/>
        <w:divId w:val="2024361496"/>
        <w:rPr>
          <w:rFonts w:eastAsia="Times New Roman"/>
          <w:i/>
          <w:iCs/>
          <w:sz w:val="20"/>
          <w:szCs w:val="20"/>
        </w:rPr>
      </w:pPr>
      <w:r w:rsidRPr="00FF06FC">
        <w:rPr>
          <w:rFonts w:eastAsia="Times New Roman"/>
          <w:i/>
          <w:iCs/>
          <w:sz w:val="20"/>
          <w:szCs w:val="20"/>
        </w:rPr>
        <w:t>Таблица №2</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6851"/>
        <w:gridCol w:w="2552"/>
      </w:tblGrid>
      <w:tr w:rsidR="00FF06FC" w:rsidRPr="00FF06FC" w:rsidTr="00FF06FC">
        <w:trPr>
          <w:divId w:val="2024361496"/>
        </w:trPr>
        <w:tc>
          <w:tcPr>
            <w:tcW w:w="1229" w:type="dxa"/>
          </w:tcPr>
          <w:p w:rsidR="00FF06FC" w:rsidRPr="00FF06FC" w:rsidRDefault="00FF06FC" w:rsidP="00FF06FC">
            <w:pPr>
              <w:jc w:val="center"/>
              <w:rPr>
                <w:rFonts w:eastAsia="Times New Roman"/>
                <w:sz w:val="22"/>
                <w:szCs w:val="22"/>
              </w:rPr>
            </w:pPr>
            <w:r w:rsidRPr="00FF06FC">
              <w:rPr>
                <w:rFonts w:eastAsia="Times New Roman"/>
                <w:sz w:val="22"/>
                <w:szCs w:val="22"/>
              </w:rPr>
              <w:t>Уровень шкалы</w:t>
            </w:r>
          </w:p>
        </w:tc>
        <w:tc>
          <w:tcPr>
            <w:tcW w:w="6851" w:type="dxa"/>
          </w:tcPr>
          <w:p w:rsidR="00FF06FC" w:rsidRPr="00FF06FC" w:rsidRDefault="00FF06FC" w:rsidP="00FF06FC">
            <w:pPr>
              <w:ind w:firstLine="284"/>
              <w:jc w:val="center"/>
              <w:rPr>
                <w:rFonts w:eastAsia="Times New Roman"/>
                <w:sz w:val="22"/>
                <w:szCs w:val="22"/>
              </w:rPr>
            </w:pPr>
            <w:r w:rsidRPr="00FF06FC">
              <w:rPr>
                <w:rFonts w:eastAsia="Times New Roman"/>
                <w:sz w:val="22"/>
                <w:szCs w:val="22"/>
              </w:rPr>
              <w:t>Значение показателя</w:t>
            </w:r>
          </w:p>
        </w:tc>
        <w:tc>
          <w:tcPr>
            <w:tcW w:w="2552" w:type="dxa"/>
          </w:tcPr>
          <w:p w:rsidR="00FF06FC" w:rsidRPr="00FF06FC" w:rsidRDefault="00FF06FC" w:rsidP="00FF06FC">
            <w:pPr>
              <w:ind w:firstLine="284"/>
              <w:jc w:val="center"/>
              <w:rPr>
                <w:rFonts w:eastAsia="Times New Roman"/>
                <w:sz w:val="22"/>
                <w:szCs w:val="22"/>
              </w:rPr>
            </w:pPr>
            <w:r w:rsidRPr="00FF06FC">
              <w:rPr>
                <w:rFonts w:eastAsia="Times New Roman"/>
                <w:sz w:val="22"/>
                <w:szCs w:val="22"/>
              </w:rPr>
              <w:t xml:space="preserve">Количество присуждаемых баллов </w:t>
            </w:r>
            <m:oMath>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hAnsi="Cambria Math"/>
                      <w:sz w:val="20"/>
                      <w:szCs w:val="20"/>
                    </w:rPr>
                    <m:t>i</m:t>
                  </m:r>
                </m:sub>
              </m:sSub>
            </m:oMath>
          </w:p>
        </w:tc>
      </w:tr>
      <w:tr w:rsidR="00FF06FC" w:rsidRPr="00FF06FC" w:rsidTr="00FF06FC">
        <w:trPr>
          <w:divId w:val="2024361496"/>
        </w:trPr>
        <w:tc>
          <w:tcPr>
            <w:tcW w:w="1229" w:type="dxa"/>
          </w:tcPr>
          <w:p w:rsidR="00FF06FC" w:rsidRPr="00FF06FC" w:rsidRDefault="00FF06FC" w:rsidP="00FF06FC">
            <w:pPr>
              <w:ind w:firstLine="284"/>
              <w:jc w:val="both"/>
              <w:rPr>
                <w:rFonts w:eastAsia="Times New Roman"/>
                <w:sz w:val="22"/>
                <w:szCs w:val="22"/>
              </w:rPr>
            </w:pPr>
            <w:r w:rsidRPr="00FF06FC">
              <w:rPr>
                <w:rFonts w:eastAsia="Times New Roman"/>
                <w:sz w:val="22"/>
                <w:szCs w:val="22"/>
              </w:rPr>
              <w:t>1.</w:t>
            </w:r>
          </w:p>
        </w:tc>
        <w:tc>
          <w:tcPr>
            <w:tcW w:w="6851" w:type="dxa"/>
          </w:tcPr>
          <w:p w:rsidR="00FF06FC" w:rsidRPr="00FF06FC" w:rsidRDefault="00FF06FC" w:rsidP="00FF06FC">
            <w:pPr>
              <w:jc w:val="both"/>
              <w:rPr>
                <w:rFonts w:eastAsia="Times New Roman"/>
                <w:sz w:val="22"/>
                <w:szCs w:val="22"/>
              </w:rPr>
            </w:pPr>
            <w:r w:rsidRPr="00FF06FC">
              <w:rPr>
                <w:rFonts w:eastAsia="Times New Roman"/>
                <w:sz w:val="22"/>
                <w:szCs w:val="22"/>
              </w:rPr>
              <w:t>Документы и/или сведения не представлены и/или не соответствуют требованиям настоящего порядка оценки и/или не соответствует уровню шкалы оценки 2, 3.</w:t>
            </w:r>
          </w:p>
        </w:tc>
        <w:tc>
          <w:tcPr>
            <w:tcW w:w="2552" w:type="dxa"/>
          </w:tcPr>
          <w:p w:rsidR="00FF06FC" w:rsidRPr="00FF06FC" w:rsidRDefault="00FF06FC" w:rsidP="00FF06FC">
            <w:pPr>
              <w:ind w:firstLine="284"/>
              <w:jc w:val="center"/>
              <w:rPr>
                <w:rFonts w:eastAsia="Times New Roman"/>
                <w:sz w:val="22"/>
                <w:szCs w:val="22"/>
              </w:rPr>
            </w:pPr>
            <w:r w:rsidRPr="00FF06FC">
              <w:rPr>
                <w:rFonts w:eastAsia="Times New Roman"/>
                <w:sz w:val="22"/>
                <w:szCs w:val="22"/>
              </w:rPr>
              <w:t>0 баллов</w:t>
            </w:r>
          </w:p>
        </w:tc>
      </w:tr>
      <w:tr w:rsidR="00FF06FC" w:rsidRPr="00FF06FC" w:rsidTr="00FF06FC">
        <w:trPr>
          <w:divId w:val="2024361496"/>
        </w:trPr>
        <w:tc>
          <w:tcPr>
            <w:tcW w:w="1229" w:type="dxa"/>
          </w:tcPr>
          <w:p w:rsidR="00FF06FC" w:rsidRPr="00FF06FC" w:rsidRDefault="00FF06FC" w:rsidP="00FF06FC">
            <w:pPr>
              <w:ind w:firstLine="284"/>
              <w:jc w:val="both"/>
              <w:rPr>
                <w:rFonts w:eastAsia="Times New Roman"/>
                <w:sz w:val="22"/>
                <w:szCs w:val="22"/>
              </w:rPr>
            </w:pPr>
            <w:r w:rsidRPr="00FF06FC">
              <w:rPr>
                <w:rFonts w:eastAsia="Times New Roman"/>
                <w:sz w:val="22"/>
                <w:szCs w:val="22"/>
              </w:rPr>
              <w:t>2.</w:t>
            </w:r>
          </w:p>
        </w:tc>
        <w:tc>
          <w:tcPr>
            <w:tcW w:w="6851" w:type="dxa"/>
          </w:tcPr>
          <w:p w:rsidR="00FF06FC" w:rsidRPr="00FF06FC" w:rsidRDefault="00FF06FC" w:rsidP="00FF06FC">
            <w:pPr>
              <w:jc w:val="both"/>
              <w:rPr>
                <w:rFonts w:eastAsia="Times New Roman"/>
                <w:sz w:val="22"/>
                <w:szCs w:val="22"/>
              </w:rPr>
            </w:pPr>
            <w:r w:rsidRPr="00FF06FC">
              <w:rPr>
                <w:rFonts w:eastAsia="Times New Roman"/>
                <w:sz w:val="22"/>
                <w:szCs w:val="22"/>
              </w:rPr>
              <w:t>Представлены сведения и документы о наличии у участника соответствующего опыта исполнения контракта с ценой такого контракта более чем 50% от начальной (максимальной) цены контракта, на право заключения которого проводится настоящий открытый конкурс в электронной форме.</w:t>
            </w:r>
          </w:p>
        </w:tc>
        <w:tc>
          <w:tcPr>
            <w:tcW w:w="2552" w:type="dxa"/>
          </w:tcPr>
          <w:p w:rsidR="00FF06FC" w:rsidRPr="00FF06FC" w:rsidRDefault="00FF06FC" w:rsidP="00FF06FC">
            <w:pPr>
              <w:ind w:firstLine="284"/>
              <w:jc w:val="center"/>
              <w:rPr>
                <w:rFonts w:eastAsia="Times New Roman"/>
                <w:sz w:val="22"/>
                <w:szCs w:val="22"/>
              </w:rPr>
            </w:pPr>
            <w:r w:rsidRPr="00FF06FC">
              <w:rPr>
                <w:rFonts w:eastAsia="Times New Roman"/>
                <w:sz w:val="22"/>
                <w:szCs w:val="22"/>
              </w:rPr>
              <w:t>50 баллов</w:t>
            </w:r>
          </w:p>
        </w:tc>
      </w:tr>
      <w:tr w:rsidR="00FF06FC" w:rsidRPr="00FF06FC" w:rsidTr="00FF06FC">
        <w:trPr>
          <w:divId w:val="2024361496"/>
        </w:trPr>
        <w:tc>
          <w:tcPr>
            <w:tcW w:w="1229" w:type="dxa"/>
          </w:tcPr>
          <w:p w:rsidR="00FF06FC" w:rsidRPr="00FF06FC" w:rsidRDefault="00FF06FC" w:rsidP="00FF06FC">
            <w:pPr>
              <w:ind w:firstLine="284"/>
              <w:jc w:val="both"/>
              <w:rPr>
                <w:rFonts w:eastAsia="Times New Roman"/>
                <w:sz w:val="22"/>
                <w:szCs w:val="22"/>
              </w:rPr>
            </w:pPr>
            <w:r w:rsidRPr="00FF06FC">
              <w:rPr>
                <w:rFonts w:eastAsia="Times New Roman"/>
                <w:sz w:val="22"/>
                <w:szCs w:val="22"/>
              </w:rPr>
              <w:t>3.</w:t>
            </w:r>
          </w:p>
        </w:tc>
        <w:tc>
          <w:tcPr>
            <w:tcW w:w="6851" w:type="dxa"/>
          </w:tcPr>
          <w:p w:rsidR="00FF06FC" w:rsidRPr="00FF06FC" w:rsidRDefault="00FF06FC" w:rsidP="00FF06FC">
            <w:pPr>
              <w:jc w:val="both"/>
              <w:rPr>
                <w:rFonts w:eastAsia="Times New Roman"/>
                <w:sz w:val="22"/>
                <w:szCs w:val="22"/>
              </w:rPr>
            </w:pPr>
            <w:r w:rsidRPr="00FF06FC">
              <w:rPr>
                <w:rFonts w:eastAsia="Times New Roman"/>
                <w:sz w:val="22"/>
                <w:szCs w:val="22"/>
              </w:rPr>
              <w:t>Представлены сведения и документы о наличии у участника соответствующего опыта исполнения контракта с ценой такого контракта более чем 100% от начальной (максимальной) цены контракта, на право заключения которого проводится настоящий открытый конкурс в электронной форме.</w:t>
            </w:r>
          </w:p>
        </w:tc>
        <w:tc>
          <w:tcPr>
            <w:tcW w:w="2552" w:type="dxa"/>
          </w:tcPr>
          <w:p w:rsidR="00FF06FC" w:rsidRPr="00FF06FC" w:rsidRDefault="00FF06FC" w:rsidP="00FF06FC">
            <w:pPr>
              <w:ind w:firstLine="284"/>
              <w:jc w:val="center"/>
              <w:rPr>
                <w:rFonts w:eastAsia="Times New Roman"/>
                <w:sz w:val="22"/>
                <w:szCs w:val="22"/>
              </w:rPr>
            </w:pPr>
            <w:r w:rsidRPr="00FF06FC">
              <w:rPr>
                <w:rFonts w:eastAsia="Times New Roman"/>
                <w:sz w:val="22"/>
                <w:szCs w:val="22"/>
              </w:rPr>
              <w:t>100 баллов</w:t>
            </w:r>
          </w:p>
        </w:tc>
      </w:tr>
    </w:tbl>
    <w:p w:rsidR="00FF06FC" w:rsidRPr="00FF06FC" w:rsidRDefault="00FF06FC" w:rsidP="00FF06FC">
      <w:pPr>
        <w:ind w:firstLine="708"/>
        <w:jc w:val="both"/>
        <w:divId w:val="2024361496"/>
        <w:rPr>
          <w:rFonts w:eastAsia="Times New Roman"/>
          <w:bCs/>
          <w:color w:val="000000"/>
          <w:sz w:val="22"/>
          <w:szCs w:val="22"/>
        </w:rPr>
      </w:pPr>
      <w:r w:rsidRPr="00FF06FC">
        <w:rPr>
          <w:rFonts w:eastAsia="Times New Roman"/>
          <w:sz w:val="22"/>
          <w:szCs w:val="22"/>
        </w:rPr>
        <w:t>Для подтверждения заявленных сведений в отношении показателя «Наибольшая цена одного из исполненных контрактов» критерия «</w:t>
      </w:r>
      <w:r w:rsidRPr="00FF06FC">
        <w:rPr>
          <w:rFonts w:eastAsia="Times New Roman"/>
          <w:spacing w:val="-5"/>
          <w:sz w:val="22"/>
          <w:szCs w:val="22"/>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FF06FC">
        <w:rPr>
          <w:rFonts w:eastAsia="Times New Roman"/>
          <w:sz w:val="22"/>
          <w:szCs w:val="22"/>
        </w:rPr>
        <w:t xml:space="preserve"> участник закупки предоставляет в составе заявки копию </w:t>
      </w:r>
      <w:r w:rsidRPr="00FF06FC">
        <w:rPr>
          <w:rFonts w:eastAsia="Times New Roman"/>
          <w:iCs/>
          <w:sz w:val="22"/>
          <w:szCs w:val="22"/>
        </w:rPr>
        <w:t xml:space="preserve">контракта, </w:t>
      </w:r>
      <w:r w:rsidRPr="00FF06FC">
        <w:rPr>
          <w:rFonts w:eastAsia="Times New Roman"/>
          <w:sz w:val="22"/>
          <w:szCs w:val="22"/>
        </w:rPr>
        <w:t>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сведения о котором содержатся на официальном сайте Единой информационной системы в сфере закупок www.zakupki.gov.ru со статусом «исполнение завершено» или «исполнение прекращено» (по соглашению сторон), за последние 3 года до даты подачи заявки на участие в настоящем конкурсе, со всеми приложениями и дополнениями (изменениями) (при наличии) к нему, документы, подтверждающие исполнение контракта (КС-2</w:t>
      </w:r>
      <w:r w:rsidRPr="00FF06FC">
        <w:rPr>
          <w:rFonts w:eastAsia="Times New Roman"/>
          <w:sz w:val="22"/>
          <w:szCs w:val="22"/>
          <w:vertAlign w:val="superscript"/>
        </w:rPr>
        <w:footnoteReference w:id="1"/>
      </w:r>
      <w:r w:rsidRPr="00FF06FC">
        <w:rPr>
          <w:rFonts w:eastAsia="Times New Roman"/>
          <w:sz w:val="22"/>
          <w:szCs w:val="22"/>
        </w:rPr>
        <w:t>, КС-3</w:t>
      </w:r>
      <w:r w:rsidRPr="00FF06FC">
        <w:rPr>
          <w:rFonts w:eastAsia="Times New Roman"/>
          <w:sz w:val="22"/>
          <w:szCs w:val="22"/>
          <w:vertAlign w:val="superscript"/>
        </w:rPr>
        <w:footnoteReference w:id="2"/>
      </w:r>
      <w:r w:rsidRPr="00FF06FC">
        <w:rPr>
          <w:rFonts w:eastAsia="Times New Roman"/>
          <w:sz w:val="22"/>
          <w:szCs w:val="22"/>
        </w:rPr>
        <w:t>), подписанные не ранее чем за 3 года до даты подачи заявки на участие в настоящем конкурсе, а также справку, содержащую информацию о квалификации участника в части наличия опыта выполнения работ по</w:t>
      </w:r>
      <w:r w:rsidRPr="00FF06FC">
        <w:rPr>
          <w:rFonts w:eastAsia="Times New Roman"/>
          <w:iCs/>
          <w:color w:val="000000"/>
          <w:sz w:val="22"/>
          <w:szCs w:val="22"/>
        </w:rPr>
        <w:t xml:space="preserve"> </w:t>
      </w:r>
      <w:r w:rsidRPr="00FF06FC">
        <w:rPr>
          <w:rFonts w:eastAsia="Times New Roman"/>
          <w:iCs/>
          <w:sz w:val="22"/>
          <w:szCs w:val="22"/>
        </w:rPr>
        <w:t xml:space="preserve">строительству, </w:t>
      </w:r>
      <w:r w:rsidRPr="00FF06FC">
        <w:rPr>
          <w:rFonts w:eastAsia="Times New Roman"/>
          <w:sz w:val="22"/>
          <w:szCs w:val="22"/>
        </w:rPr>
        <w:t>реконструкции, капитальному ремонту, сносу линейного объекта капитального строительства, а именно сведения о номере, наименовании, дате заключения контракта, дате начала и окончания выполнения работ, соответствующей контракту, стоимости (цены) контракта в рублях, наименование заказчика, наименовании линейного объекта капитального строительства, номере и дате акта о приемке выполненных работ по унифицированной форме КС-2, стоимости работ, соответствующих акту о приемке выполненных работ по унифицированной форме КС-2, номере и дате справки о стоимости выполненных работ и затрат по унифицированной форме КС-3, стоимости работ, соответствующих справке о стоимости выполненных работ и затрат по унифицированной форме КС-3, ссылке на карточку контракта в ЕИС. Справка может быть представлена по образцу рекомендованной формы (таблица № 3) с учетом инструкции по заполнению такой формы</w:t>
      </w:r>
      <w:r w:rsidRPr="00FF06FC">
        <w:rPr>
          <w:rFonts w:eastAsia="Times New Roman"/>
          <w:sz w:val="22"/>
          <w:szCs w:val="22"/>
          <w:vertAlign w:val="superscript"/>
        </w:rPr>
        <w:footnoteReference w:id="3"/>
      </w:r>
      <w:r w:rsidRPr="00FF06FC">
        <w:rPr>
          <w:rFonts w:eastAsia="Times New Roman"/>
          <w:sz w:val="22"/>
          <w:szCs w:val="22"/>
        </w:rPr>
        <w:t xml:space="preserve">. </w:t>
      </w:r>
      <w:r w:rsidRPr="00FF06FC">
        <w:rPr>
          <w:rFonts w:eastAsia="Times New Roman"/>
          <w:bCs/>
          <w:color w:val="000000"/>
          <w:sz w:val="22"/>
          <w:szCs w:val="22"/>
        </w:rPr>
        <w:t>Порядок заполнения рекомендованной формы (таблица № 3) «</w:t>
      </w:r>
      <w:r w:rsidRPr="00FF06FC">
        <w:rPr>
          <w:rFonts w:eastAsia="Times New Roman"/>
          <w:sz w:val="22"/>
          <w:szCs w:val="22"/>
        </w:rPr>
        <w:t>Сведения о наибольшей цене одного из исполненных контрактов</w:t>
      </w:r>
      <w:r w:rsidRPr="00FF06FC">
        <w:rPr>
          <w:rFonts w:eastAsia="Times New Roman"/>
          <w:bCs/>
          <w:color w:val="000000"/>
          <w:sz w:val="22"/>
          <w:szCs w:val="22"/>
        </w:rPr>
        <w:t xml:space="preserve">»: </w:t>
      </w:r>
    </w:p>
    <w:p w:rsidR="00FF06FC" w:rsidRPr="00FF06FC" w:rsidRDefault="00FF06FC" w:rsidP="00FF06FC">
      <w:pPr>
        <w:ind w:firstLine="708"/>
        <w:jc w:val="both"/>
        <w:divId w:val="2024361496"/>
        <w:rPr>
          <w:rFonts w:eastAsia="Times New Roman"/>
          <w:sz w:val="22"/>
          <w:szCs w:val="22"/>
        </w:rPr>
      </w:pPr>
      <w:r w:rsidRPr="00FF06FC">
        <w:rPr>
          <w:rFonts w:eastAsia="Times New Roman"/>
          <w:sz w:val="22"/>
          <w:szCs w:val="22"/>
        </w:rPr>
        <w:t xml:space="preserve">В графе № 1 участнику следует указать номер контракта. В графе № 2 участнику следует указать наименование контракта. В графе № 3 участнику следует указать дату заключения контракта. В графе № 4 участнику следует указать дату начала выполнения работ, соответствующую контракту. В графе № 5 участнику следует указать дату окончания выполнения работ, соответствующую контракту. В графе № 6 участнику следует указать стоимость (цену) </w:t>
      </w:r>
      <w:r w:rsidRPr="00FF06FC">
        <w:rPr>
          <w:rFonts w:eastAsia="Times New Roman"/>
          <w:sz w:val="22"/>
          <w:szCs w:val="22"/>
        </w:rPr>
        <w:lastRenderedPageBreak/>
        <w:t xml:space="preserve">контракта в рублях. В графе № 7 участнику следует указать наименование заказчика. В графе № 8 участнику следует указать наименование линейного объекта капитального строительства. В графе № 9 участнику следует указать номер и дату акта о приемке выполненных работ по унифицированной форме КС-2. В графе № 10 участнику следует указать стоимость работ, соответствующих акту о приемке выполненных работ по унифицированной форме КС-2. В графе № 11 участнику следует указать номер и дату справки о стоимости выполненных работ и затрат по унифицированной форме КС-3. В графе № 12 участнику следует указать стоимость работ, соответствующих справке о стоимости выполненных работ и затрат по унифицированной форме КС-3. В графе № 13 участнику следует указать ссылку на карточку контракта в ЕИС. </w:t>
      </w:r>
      <w:r w:rsidRPr="00FF06FC">
        <w:rPr>
          <w:rFonts w:eastAsia="Times New Roman"/>
          <w:bCs/>
          <w:sz w:val="22"/>
          <w:szCs w:val="22"/>
        </w:rPr>
        <w:t xml:space="preserve">Все копии документов должны быть представлены в соответствии с </w:t>
      </w:r>
      <w:hyperlink r:id="rId6" w:history="1">
        <w:r w:rsidRPr="00FF06FC">
          <w:rPr>
            <w:rFonts w:eastAsia="Times New Roman"/>
            <w:bCs/>
            <w:sz w:val="22"/>
            <w:szCs w:val="22"/>
          </w:rPr>
          <w:t>подпунктом 23 пункта 3.1</w:t>
        </w:r>
      </w:hyperlink>
      <w:r w:rsidRPr="00FF06FC">
        <w:rPr>
          <w:rFonts w:eastAsia="Times New Roman"/>
          <w:bCs/>
          <w:sz w:val="22"/>
          <w:szCs w:val="22"/>
        </w:rPr>
        <w:t xml:space="preserve"> Национального стандарта Российской Федерации </w:t>
      </w:r>
      <w:hyperlink r:id="rId7" w:history="1">
        <w:r w:rsidRPr="00FF06FC">
          <w:rPr>
            <w:rFonts w:eastAsia="Times New Roman"/>
            <w:bCs/>
            <w:sz w:val="22"/>
            <w:szCs w:val="22"/>
          </w:rPr>
          <w:t>ГОСТ Р 7.0.8-2013</w:t>
        </w:r>
      </w:hyperlink>
      <w:r w:rsidRPr="00FF06FC">
        <w:rPr>
          <w:rFonts w:eastAsia="Times New Roman"/>
          <w:bCs/>
          <w:sz w:val="22"/>
          <w:szCs w:val="22"/>
        </w:rPr>
        <w:t xml:space="preserve"> «Система стандартов по информации, библиотечному и издательскому делу. Делопроизводство и архивное дело. Термины и определения». В случае отсутствия в представленных копиях документов полного воспроизведения информации подлинника документа, такие документы признаются непредставленными. Копия документа должна полностью воспроизводить информацию подлинника документа, размещенного в ЕИС (при наличии). </w:t>
      </w:r>
      <w:r w:rsidRPr="00FF06FC">
        <w:rPr>
          <w:rFonts w:eastAsia="Times New Roman"/>
          <w:color w:val="000000"/>
          <w:sz w:val="22"/>
          <w:szCs w:val="22"/>
        </w:rPr>
        <w:t>При оценке заявок по показателю «</w:t>
      </w:r>
      <w:r w:rsidRPr="00FF06FC">
        <w:rPr>
          <w:rFonts w:eastAsia="Times New Roman"/>
          <w:sz w:val="22"/>
          <w:szCs w:val="22"/>
        </w:rPr>
        <w:t>Наибольшая цена одного из исполненных контрактов</w:t>
      </w:r>
      <w:r w:rsidRPr="00FF06FC">
        <w:rPr>
          <w:rFonts w:eastAsia="Times New Roman"/>
          <w:color w:val="000000"/>
          <w:sz w:val="22"/>
          <w:szCs w:val="22"/>
        </w:rPr>
        <w:t xml:space="preserve">» учитываются сведения контрактах, исполненных без применения штрафных санкций. </w:t>
      </w:r>
      <w:r w:rsidRPr="00FF06FC">
        <w:rPr>
          <w:rFonts w:eastAsia="Times New Roman"/>
          <w:sz w:val="22"/>
          <w:szCs w:val="22"/>
        </w:rPr>
        <w:t xml:space="preserve">Документы должны быть представлены в читаемом виде, с возможностью идентифицировать подписи и печати, содержащиеся в документе. В случае выявления несоответствия в представленных документах, подтверждающих квалификацию участника закупки, сведениях начисление баллов по показателю «Наибольшая цена одного из исполненных контрактов» не производится, при этом отсутствие документов, подтверждающих квалификацию участника закупки, не является основанием для отказа в участии в открытом конкурсе. В рамках показателя «Наибольшая цена одного из исполненных контрактов» критерия оценки «Квалификация участника закупки» в случае предоставления неполного комплекта документов по контракту, </w:t>
      </w:r>
      <w:r w:rsidRPr="00FF06FC">
        <w:rPr>
          <w:rFonts w:eastAsia="Times New Roman"/>
          <w:bCs/>
          <w:sz w:val="22"/>
          <w:szCs w:val="22"/>
        </w:rPr>
        <w:t>такие документы признаются непредставленными.</w:t>
      </w:r>
    </w:p>
    <w:p w:rsidR="00FF06FC" w:rsidRPr="00FF06FC" w:rsidRDefault="00FF06FC" w:rsidP="00FF06FC">
      <w:pPr>
        <w:jc w:val="right"/>
        <w:divId w:val="2024361496"/>
        <w:rPr>
          <w:rFonts w:eastAsia="Times New Roman"/>
          <w:i/>
          <w:iCs/>
          <w:sz w:val="20"/>
          <w:szCs w:val="20"/>
        </w:rPr>
      </w:pPr>
      <w:r w:rsidRPr="00FF06FC">
        <w:rPr>
          <w:rFonts w:eastAsia="Times New Roman"/>
          <w:i/>
          <w:iCs/>
          <w:sz w:val="20"/>
          <w:szCs w:val="20"/>
        </w:rPr>
        <w:t>Таблица №3</w:t>
      </w:r>
    </w:p>
    <w:p w:rsidR="00FF06FC" w:rsidRPr="00FF06FC" w:rsidRDefault="00FF06FC" w:rsidP="00FF06FC">
      <w:pPr>
        <w:jc w:val="center"/>
        <w:divId w:val="2024361496"/>
        <w:rPr>
          <w:rFonts w:eastAsia="Times New Roman"/>
          <w:sz w:val="22"/>
          <w:szCs w:val="22"/>
        </w:rPr>
      </w:pPr>
      <w:r w:rsidRPr="00FF06FC">
        <w:rPr>
          <w:rFonts w:eastAsia="Times New Roman"/>
          <w:sz w:val="22"/>
          <w:szCs w:val="22"/>
        </w:rPr>
        <w:t xml:space="preserve">Сведения о наибольшей цене одного из исполненных контрактов </w:t>
      </w:r>
    </w:p>
    <w:p w:rsidR="00FF06FC" w:rsidRPr="00FF06FC" w:rsidRDefault="00FF06FC" w:rsidP="00FF06FC">
      <w:pPr>
        <w:jc w:val="center"/>
        <w:divId w:val="2024361496"/>
        <w:rPr>
          <w:rFonts w:eastAsia="Times New Roman"/>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721"/>
        <w:gridCol w:w="721"/>
        <w:gridCol w:w="720"/>
        <w:gridCol w:w="720"/>
        <w:gridCol w:w="720"/>
        <w:gridCol w:w="720"/>
        <w:gridCol w:w="720"/>
        <w:gridCol w:w="720"/>
        <w:gridCol w:w="772"/>
        <w:gridCol w:w="772"/>
        <w:gridCol w:w="772"/>
        <w:gridCol w:w="772"/>
      </w:tblGrid>
      <w:tr w:rsidR="00FF06FC" w:rsidRPr="00FF06FC" w:rsidTr="00FF06FC">
        <w:trPr>
          <w:divId w:val="2024361496"/>
          <w:trHeight w:val="330"/>
        </w:trPr>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2</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3</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4</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5</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6</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7</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8</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9</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10</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11</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12</w:t>
            </w: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13</w:t>
            </w:r>
          </w:p>
        </w:tc>
      </w:tr>
      <w:tr w:rsidR="00FF06FC" w:rsidRPr="00FF06FC" w:rsidTr="00FF06FC">
        <w:trPr>
          <w:divId w:val="2024361496"/>
          <w:trHeight w:val="165"/>
        </w:trPr>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FF06FC" w:rsidRPr="00FF06FC" w:rsidRDefault="00FF06FC" w:rsidP="00FF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r>
    </w:tbl>
    <w:p w:rsidR="00FF06FC" w:rsidRPr="00FF06FC" w:rsidRDefault="00FF06FC" w:rsidP="00FF06FC">
      <w:pPr>
        <w:divId w:val="2024361496"/>
        <w:rPr>
          <w:rFonts w:eastAsia="Times New Roman"/>
          <w:color w:val="000000"/>
          <w:sz w:val="28"/>
          <w:szCs w:val="28"/>
        </w:rPr>
      </w:pPr>
    </w:p>
    <w:p w:rsidR="00FF06FC" w:rsidRPr="00FF06FC" w:rsidRDefault="00FF06FC" w:rsidP="00FF06FC">
      <w:pPr>
        <w:divId w:val="2024361496"/>
        <w:rPr>
          <w:rFonts w:eastAsia="Times New Roman"/>
          <w:sz w:val="22"/>
          <w:szCs w:val="22"/>
        </w:rPr>
      </w:pPr>
    </w:p>
    <w:sectPr w:rsidR="00FF06FC" w:rsidRPr="00FF06FC" w:rsidSect="00717A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FC" w:rsidRDefault="00FF06FC" w:rsidP="00FF06FC">
      <w:r>
        <w:separator/>
      </w:r>
    </w:p>
  </w:endnote>
  <w:endnote w:type="continuationSeparator" w:id="0">
    <w:p w:rsidR="00FF06FC" w:rsidRDefault="00FF06FC" w:rsidP="00FF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FC" w:rsidRDefault="00FF06FC" w:rsidP="00FF06FC">
      <w:r>
        <w:separator/>
      </w:r>
    </w:p>
  </w:footnote>
  <w:footnote w:type="continuationSeparator" w:id="0">
    <w:p w:rsidR="00FF06FC" w:rsidRDefault="00FF06FC" w:rsidP="00FF06FC">
      <w:r>
        <w:continuationSeparator/>
      </w:r>
    </w:p>
  </w:footnote>
  <w:footnote w:id="1">
    <w:p w:rsidR="00FF06FC" w:rsidRPr="007B004E" w:rsidRDefault="00FF06FC" w:rsidP="00FF06FC">
      <w:pPr>
        <w:pStyle w:val="a5"/>
        <w:rPr>
          <w:sz w:val="16"/>
        </w:rPr>
      </w:pPr>
      <w:r w:rsidRPr="007B004E">
        <w:rPr>
          <w:rStyle w:val="a7"/>
          <w:sz w:val="16"/>
        </w:rPr>
        <w:footnoteRef/>
      </w:r>
      <w:r w:rsidRPr="007B004E">
        <w:rPr>
          <w:sz w:val="16"/>
        </w:rPr>
        <w:t xml:space="preserve"> Здесь и далее - либо аналогичный документ, соответствующий по содержанию акту КС-2.</w:t>
      </w:r>
    </w:p>
  </w:footnote>
  <w:footnote w:id="2">
    <w:p w:rsidR="00FF06FC" w:rsidRDefault="00FF06FC" w:rsidP="00FF06FC">
      <w:pPr>
        <w:pStyle w:val="a5"/>
      </w:pPr>
      <w:r w:rsidRPr="007B004E">
        <w:rPr>
          <w:rStyle w:val="a7"/>
          <w:sz w:val="16"/>
        </w:rPr>
        <w:footnoteRef/>
      </w:r>
      <w:r w:rsidRPr="007B004E">
        <w:rPr>
          <w:sz w:val="16"/>
        </w:rPr>
        <w:t xml:space="preserve"> Здесь и далее - либо аналогичный документ, соответствующий по содержанию акту КС-3.</w:t>
      </w:r>
    </w:p>
  </w:footnote>
  <w:footnote w:id="3">
    <w:p w:rsidR="00FF06FC" w:rsidRDefault="00FF06FC" w:rsidP="00FF06FC">
      <w:pPr>
        <w:pStyle w:val="a5"/>
        <w:jc w:val="both"/>
      </w:pPr>
      <w:r>
        <w:rPr>
          <w:rStyle w:val="a7"/>
        </w:rPr>
        <w:footnoteRef/>
      </w:r>
      <w:r>
        <w:t xml:space="preserve"> </w:t>
      </w:r>
      <w:r w:rsidRPr="00D26DB2">
        <w:rPr>
          <w:sz w:val="16"/>
        </w:rPr>
        <w:t>В случае представления информации не в соответствии с рекомендуемой</w:t>
      </w:r>
      <w:r>
        <w:rPr>
          <w:sz w:val="16"/>
        </w:rPr>
        <w:t xml:space="preserve"> формой</w:t>
      </w:r>
      <w:r w:rsidRPr="00D26DB2">
        <w:rPr>
          <w:sz w:val="16"/>
        </w:rPr>
        <w:t xml:space="preserve"> </w:t>
      </w:r>
      <w:r>
        <w:rPr>
          <w:sz w:val="16"/>
        </w:rPr>
        <w:t>(</w:t>
      </w:r>
      <w:r w:rsidRPr="00D26DB2">
        <w:rPr>
          <w:sz w:val="16"/>
        </w:rPr>
        <w:t>таблицей</w:t>
      </w:r>
      <w:r>
        <w:rPr>
          <w:sz w:val="16"/>
        </w:rPr>
        <w:t xml:space="preserve"> № 3)</w:t>
      </w:r>
      <w:r w:rsidRPr="00D26DB2">
        <w:rPr>
          <w:sz w:val="16"/>
        </w:rPr>
        <w:t xml:space="preserve"> справка</w:t>
      </w:r>
      <w:r>
        <w:rPr>
          <w:sz w:val="16"/>
        </w:rPr>
        <w:t xml:space="preserve">, </w:t>
      </w:r>
      <w:r w:rsidRPr="00D26DB2">
        <w:rPr>
          <w:sz w:val="16"/>
        </w:rPr>
        <w:t>содержащ</w:t>
      </w:r>
      <w:r>
        <w:rPr>
          <w:sz w:val="16"/>
        </w:rPr>
        <w:t>ая</w:t>
      </w:r>
      <w:r w:rsidRPr="00D26DB2">
        <w:rPr>
          <w:sz w:val="16"/>
        </w:rPr>
        <w:t xml:space="preserve"> информацию о квалификации участника в части наличия опыта выполнения работ </w:t>
      </w:r>
      <w:r w:rsidRPr="003A4DB5">
        <w:rPr>
          <w:sz w:val="16"/>
        </w:rPr>
        <w:t>строительству, реконструкции, капитальному ремонту, сносу линейного объекта капитального строительства</w:t>
      </w:r>
      <w:r>
        <w:rPr>
          <w:sz w:val="16"/>
        </w:rPr>
        <w:t xml:space="preserve">, </w:t>
      </w:r>
      <w:r w:rsidRPr="00D26DB2">
        <w:rPr>
          <w:sz w:val="16"/>
        </w:rPr>
        <w:t xml:space="preserve">должна содержать всю предусмотренную </w:t>
      </w:r>
      <w:r>
        <w:rPr>
          <w:sz w:val="16"/>
        </w:rPr>
        <w:t xml:space="preserve">порядком оценки </w:t>
      </w:r>
      <w:r w:rsidRPr="00D26DB2">
        <w:rPr>
          <w:sz w:val="16"/>
        </w:rPr>
        <w:t>информацию, должна быть систематизирована в соответствии с требованиями рекомендуемой таблицы</w:t>
      </w:r>
      <w:r>
        <w:rPr>
          <w:sz w:val="16"/>
        </w:rPr>
        <w:t xml:space="preserve"> с целью возможности идентификации сведений, подлежащих оценке.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footnotePr>
    <w:footnote w:id="-1"/>
    <w:footnote w:id="0"/>
  </w:footnotePr>
  <w:endnotePr>
    <w:endnote w:id="-1"/>
    <w:endnote w:id="0"/>
  </w:endnotePr>
  <w:compat/>
  <w:rsids>
    <w:rsidRoot w:val="00FD6B4A"/>
    <w:rsid w:val="0002607E"/>
    <w:rsid w:val="003D6983"/>
    <w:rsid w:val="00425FC6"/>
    <w:rsid w:val="00655D0C"/>
    <w:rsid w:val="006B155C"/>
    <w:rsid w:val="00717A66"/>
    <w:rsid w:val="00974941"/>
    <w:rsid w:val="00994CEF"/>
    <w:rsid w:val="00A05A24"/>
    <w:rsid w:val="00CF5647"/>
    <w:rsid w:val="00D94E50"/>
    <w:rsid w:val="00DD2419"/>
    <w:rsid w:val="00E85B7F"/>
    <w:rsid w:val="00FD6B4A"/>
    <w:rsid w:val="00FF0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66"/>
    <w:rPr>
      <w:rFonts w:eastAsiaTheme="minorEastAsia"/>
      <w:sz w:val="24"/>
      <w:szCs w:val="24"/>
    </w:rPr>
  </w:style>
  <w:style w:type="paragraph" w:styleId="1">
    <w:name w:val="heading 1"/>
    <w:basedOn w:val="a"/>
    <w:link w:val="10"/>
    <w:uiPriority w:val="9"/>
    <w:qFormat/>
    <w:rsid w:val="00717A6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17A6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A6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717A66"/>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rsid w:val="00717A66"/>
    <w:pPr>
      <w:spacing w:before="100" w:beforeAutospacing="1" w:after="100" w:afterAutospacing="1"/>
    </w:pPr>
  </w:style>
  <w:style w:type="paragraph" w:styleId="a3">
    <w:name w:val="Normal (Web)"/>
    <w:basedOn w:val="a"/>
    <w:uiPriority w:val="99"/>
    <w:semiHidden/>
    <w:unhideWhenUsed/>
    <w:rsid w:val="00717A66"/>
    <w:pPr>
      <w:spacing w:before="100" w:beforeAutospacing="1" w:after="100" w:afterAutospacing="1"/>
    </w:pPr>
  </w:style>
  <w:style w:type="paragraph" w:customStyle="1" w:styleId="cardview">
    <w:name w:val="cardview"/>
    <w:basedOn w:val="a"/>
    <w:rsid w:val="00717A66"/>
    <w:pPr>
      <w:spacing w:before="100" w:beforeAutospacing="1" w:after="100" w:afterAutospacing="1"/>
    </w:pPr>
    <w:rPr>
      <w:sz w:val="18"/>
      <w:szCs w:val="18"/>
    </w:rPr>
  </w:style>
  <w:style w:type="paragraph" w:customStyle="1" w:styleId="cardviewblank">
    <w:name w:val="cardviewblank"/>
    <w:basedOn w:val="a"/>
    <w:rsid w:val="00717A66"/>
    <w:pPr>
      <w:shd w:val="clear" w:color="auto" w:fill="FFFFFF"/>
      <w:spacing w:before="100" w:beforeAutospacing="1" w:after="100" w:afterAutospacing="1"/>
    </w:pPr>
    <w:rPr>
      <w:sz w:val="18"/>
      <w:szCs w:val="18"/>
    </w:rPr>
  </w:style>
  <w:style w:type="paragraph" w:customStyle="1" w:styleId="view-form">
    <w:name w:val="view-form"/>
    <w:basedOn w:val="a"/>
    <w:rsid w:val="00717A66"/>
    <w:pPr>
      <w:spacing w:before="100" w:beforeAutospacing="1" w:after="100" w:afterAutospacing="1"/>
    </w:pPr>
    <w:rPr>
      <w:sz w:val="18"/>
      <w:szCs w:val="18"/>
    </w:rPr>
  </w:style>
  <w:style w:type="table" w:styleId="a4">
    <w:name w:val="Table Grid"/>
    <w:basedOn w:val="a1"/>
    <w:uiPriority w:val="39"/>
    <w:rsid w:val="009749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rsid w:val="00FF06FC"/>
    <w:rPr>
      <w:rFonts w:eastAsia="Times New Roman"/>
      <w:sz w:val="20"/>
      <w:szCs w:val="20"/>
    </w:rPr>
  </w:style>
  <w:style w:type="character" w:customStyle="1" w:styleId="a6">
    <w:name w:val="Текст сноски Знак"/>
    <w:basedOn w:val="a0"/>
    <w:link w:val="a5"/>
    <w:rsid w:val="00FF06FC"/>
  </w:style>
  <w:style w:type="character" w:styleId="a7">
    <w:name w:val="footnote reference"/>
    <w:basedOn w:val="a0"/>
    <w:rsid w:val="00FF06FC"/>
    <w:rPr>
      <w:vertAlign w:val="superscript"/>
    </w:rPr>
  </w:style>
  <w:style w:type="paragraph" w:styleId="a8">
    <w:name w:val="Balloon Text"/>
    <w:basedOn w:val="a"/>
    <w:link w:val="a9"/>
    <w:uiPriority w:val="99"/>
    <w:semiHidden/>
    <w:unhideWhenUsed/>
    <w:rsid w:val="006B155C"/>
    <w:rPr>
      <w:rFonts w:ascii="Tahoma" w:hAnsi="Tahoma" w:cs="Tahoma"/>
      <w:sz w:val="16"/>
      <w:szCs w:val="16"/>
    </w:rPr>
  </w:style>
  <w:style w:type="character" w:customStyle="1" w:styleId="a9">
    <w:name w:val="Текст выноски Знак"/>
    <w:basedOn w:val="a0"/>
    <w:link w:val="a8"/>
    <w:uiPriority w:val="99"/>
    <w:semiHidden/>
    <w:rsid w:val="006B155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3614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7403062605F3CD6A680DB7209FEB79DCC7128195127806D7383B1EFDd5v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7403062605F3CD6A680DB7209FEB79DCC7128195127806D7383B1EFD5A7E8D072C31E35AD7D355d3v6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2338</Words>
  <Characters>16682</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 Бухгалтерия</dc:creator>
  <cp:lastModifiedBy>begun</cp:lastModifiedBy>
  <cp:revision>4</cp:revision>
  <cp:lastPrinted>2021-11-25T08:48:00Z</cp:lastPrinted>
  <dcterms:created xsi:type="dcterms:W3CDTF">2021-11-24T06:05:00Z</dcterms:created>
  <dcterms:modified xsi:type="dcterms:W3CDTF">2021-11-25T08:48:00Z</dcterms:modified>
</cp:coreProperties>
</file>