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F3180E" w:rsidRDefault="001977F7" w:rsidP="008E61CF">
      <w:pPr>
        <w:ind w:firstLine="709"/>
        <w:jc w:val="both"/>
        <w:outlineLvl w:val="0"/>
        <w:rPr>
          <w:sz w:val="28"/>
          <w:szCs w:val="28"/>
        </w:rPr>
      </w:pPr>
    </w:p>
    <w:p w:rsidR="00F3180E" w:rsidRPr="00F3180E" w:rsidRDefault="00587FC9" w:rsidP="00F3180E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3180E">
        <w:rPr>
          <w:sz w:val="28"/>
          <w:szCs w:val="28"/>
        </w:rPr>
        <w:t>Прокуратура Волосовского района разъясняет</w:t>
      </w:r>
      <w:r w:rsidR="00D70AE4" w:rsidRPr="00F3180E">
        <w:rPr>
          <w:sz w:val="28"/>
          <w:szCs w:val="28"/>
        </w:rPr>
        <w:t xml:space="preserve">, </w:t>
      </w:r>
      <w:r w:rsidR="00F3180E" w:rsidRPr="00F3180E">
        <w:rPr>
          <w:bCs/>
          <w:color w:val="333333"/>
          <w:sz w:val="28"/>
          <w:szCs w:val="28"/>
          <w:shd w:val="clear" w:color="auto" w:fill="FFFFFF"/>
        </w:rPr>
        <w:t>о регулировании деятельности групп продленного дня в общеобразовательных организациях</w:t>
      </w:r>
      <w:r w:rsidR="00F3180E" w:rsidRPr="00F3180E">
        <w:rPr>
          <w:color w:val="333333"/>
          <w:sz w:val="28"/>
          <w:szCs w:val="28"/>
        </w:rPr>
        <w:t>.</w:t>
      </w:r>
    </w:p>
    <w:p w:rsidR="00F3180E" w:rsidRPr="00F3180E" w:rsidRDefault="00F3180E" w:rsidP="00F31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F3180E">
        <w:rPr>
          <w:color w:val="333333"/>
          <w:sz w:val="28"/>
          <w:szCs w:val="28"/>
        </w:rPr>
        <w:t>Частью 7 статьи 66 Федерального закона от 29 декабря 2012 года № 273-ФЗ «Об образовании в Российской Федерации» установлена возможность создания групп продленного дня. Вместе с тем законодательством не был определен единый порядок их функционирования.</w:t>
      </w:r>
    </w:p>
    <w:p w:rsidR="00F3180E" w:rsidRPr="00F3180E" w:rsidRDefault="00F3180E" w:rsidP="00F31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F3180E">
        <w:rPr>
          <w:color w:val="333333"/>
          <w:sz w:val="28"/>
          <w:szCs w:val="28"/>
        </w:rPr>
        <w:t>Федеральным законом от 14.07.2022 № 301-ФЗ в вышеуказанный закон внесен изменения, предусматривающие, что 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</w:t>
      </w:r>
    </w:p>
    <w:p w:rsidR="00F3180E" w:rsidRPr="00F3180E" w:rsidRDefault="00F3180E" w:rsidP="00F31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F3180E">
        <w:rPr>
          <w:color w:val="333333"/>
          <w:sz w:val="28"/>
          <w:szCs w:val="28"/>
        </w:rPr>
        <w:t>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F3180E" w:rsidRPr="00F3180E" w:rsidRDefault="00F3180E" w:rsidP="00F31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F3180E">
        <w:rPr>
          <w:color w:val="333333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3180E" w:rsidRPr="00F3180E" w:rsidRDefault="00F3180E" w:rsidP="00F31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F3180E">
        <w:rPr>
          <w:color w:val="333333"/>
          <w:sz w:val="28"/>
          <w:szCs w:val="28"/>
        </w:rPr>
        <w:t>Также установлено, что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дня.</w:t>
      </w:r>
    </w:p>
    <w:p w:rsidR="00587FC9" w:rsidRDefault="00587FC9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E6" w:rsidRDefault="002E2AE6">
      <w:r>
        <w:separator/>
      </w:r>
    </w:p>
  </w:endnote>
  <w:endnote w:type="continuationSeparator" w:id="1">
    <w:p w:rsidR="002E2AE6" w:rsidRDefault="002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E6" w:rsidRDefault="002E2AE6">
      <w:r>
        <w:separator/>
      </w:r>
    </w:p>
  </w:footnote>
  <w:footnote w:type="continuationSeparator" w:id="1">
    <w:p w:rsidR="002E2AE6" w:rsidRDefault="002E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C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2AE6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2022-12-27T05:06:00Z</cp:lastPrinted>
  <dcterms:created xsi:type="dcterms:W3CDTF">2022-12-27T05:11:00Z</dcterms:created>
  <dcterms:modified xsi:type="dcterms:W3CDTF">2022-12-27T05:11:00Z</dcterms:modified>
</cp:coreProperties>
</file>