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7A" w:rsidRPr="00BB3888" w:rsidRDefault="00BB3888" w:rsidP="00BB3888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BB3888">
        <w:rPr>
          <w:rFonts w:ascii="Times New Roman" w:hAnsi="Times New Roman" w:cs="Times New Roman"/>
          <w:sz w:val="52"/>
          <w:szCs w:val="52"/>
        </w:rPr>
        <w:t>Волосовский</w:t>
      </w:r>
      <w:proofErr w:type="spellEnd"/>
      <w:r w:rsidRPr="00BB3888">
        <w:rPr>
          <w:rFonts w:ascii="Times New Roman" w:hAnsi="Times New Roman" w:cs="Times New Roman"/>
          <w:sz w:val="52"/>
          <w:szCs w:val="52"/>
        </w:rPr>
        <w:t xml:space="preserve"> отдел Управления </w:t>
      </w:r>
      <w:proofErr w:type="spellStart"/>
      <w:r w:rsidRPr="00BB3888">
        <w:rPr>
          <w:rFonts w:ascii="Times New Roman" w:hAnsi="Times New Roman" w:cs="Times New Roman"/>
          <w:sz w:val="52"/>
          <w:szCs w:val="52"/>
        </w:rPr>
        <w:t>Росреестра</w:t>
      </w:r>
      <w:proofErr w:type="spellEnd"/>
      <w:r w:rsidRPr="00BB3888">
        <w:rPr>
          <w:rFonts w:ascii="Times New Roman" w:hAnsi="Times New Roman" w:cs="Times New Roman"/>
          <w:sz w:val="52"/>
          <w:szCs w:val="52"/>
        </w:rPr>
        <w:t xml:space="preserve"> по Ленинградской области информирует!</w:t>
      </w:r>
    </w:p>
    <w:p w:rsidR="00BB3888" w:rsidRPr="00BB3888" w:rsidRDefault="00BB3888" w:rsidP="00BB38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3888" w:rsidRPr="00BB3888" w:rsidRDefault="00BB3888" w:rsidP="00BB38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3888" w:rsidRPr="00BB3888" w:rsidRDefault="00BB3888" w:rsidP="00BB3888">
      <w:pPr>
        <w:jc w:val="center"/>
        <w:rPr>
          <w:rFonts w:ascii="Times New Roman" w:hAnsi="Times New Roman" w:cs="Times New Roman"/>
          <w:sz w:val="52"/>
          <w:szCs w:val="52"/>
        </w:rPr>
      </w:pPr>
      <w:r w:rsidRPr="00BB3888">
        <w:rPr>
          <w:rFonts w:ascii="Times New Roman" w:hAnsi="Times New Roman" w:cs="Times New Roman"/>
          <w:sz w:val="52"/>
          <w:szCs w:val="52"/>
        </w:rPr>
        <w:t>Для повышения качества и доступности государственных услуг 10.03.2023 и 23.03.2023 с 10:00-13:00 будут проведены «Горячие линии» для населения по вопросам государственного кадастрового учета и государственной регистрации прав, по имеющимся вопросам звонить по телефону 8(813)73 21-403</w:t>
      </w:r>
    </w:p>
    <w:p w:rsidR="00BB3888" w:rsidRPr="00BB3888" w:rsidRDefault="00BB3888">
      <w:pPr>
        <w:rPr>
          <w:rFonts w:ascii="Times New Roman" w:hAnsi="Times New Roman" w:cs="Times New Roman"/>
          <w:sz w:val="40"/>
          <w:szCs w:val="40"/>
        </w:rPr>
      </w:pPr>
    </w:p>
    <w:sectPr w:rsidR="00BB3888" w:rsidRPr="00BB3888" w:rsidSect="0062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888"/>
    <w:rsid w:val="0062657A"/>
    <w:rsid w:val="00BB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2023-03-01T05:48:00Z</dcterms:created>
  <dcterms:modified xsi:type="dcterms:W3CDTF">2023-03-01T05:49:00Z</dcterms:modified>
</cp:coreProperties>
</file>