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D" w:rsidRPr="009103F7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9103F7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9103F7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9103F7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9103F7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865ACD" w:rsidRPr="009103F7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9103F7">
        <w:rPr>
          <w:rFonts w:ascii="Arial" w:hAnsi="Arial" w:cs="Arial"/>
          <w:sz w:val="20"/>
          <w:szCs w:val="20"/>
        </w:rPr>
        <w:t>нужно</w:t>
      </w:r>
      <w:r w:rsidRPr="009103F7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9103F7">
          <w:rPr>
            <w:rFonts w:ascii="Arial" w:hAnsi="Arial" w:cs="Arial"/>
            <w:sz w:val="20"/>
            <w:szCs w:val="20"/>
          </w:rPr>
          <w:t>sogaz-med.ru</w:t>
        </w:r>
      </w:hyperlink>
      <w:r w:rsidRPr="009103F7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9103F7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9103F7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9103F7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9103F7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9103F7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9103F7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9103F7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>Как пройти диспансеризацию тем, кто работает?</w:t>
      </w:r>
    </w:p>
    <w:p w:rsidR="00865ACD" w:rsidRPr="009103F7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9103F7">
        <w:rPr>
          <w:rFonts w:ascii="Arial" w:hAnsi="Arial" w:cs="Arial"/>
          <w:sz w:val="20"/>
          <w:szCs w:val="20"/>
        </w:rPr>
        <w:t xml:space="preserve"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</w:t>
      </w:r>
      <w:r w:rsidRPr="009103F7">
        <w:rPr>
          <w:rFonts w:ascii="Arial" w:hAnsi="Arial" w:cs="Arial"/>
          <w:sz w:val="20"/>
          <w:szCs w:val="20"/>
        </w:rPr>
        <w:lastRenderedPageBreak/>
        <w:t>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9103F7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9103F7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9103F7">
        <w:rPr>
          <w:rFonts w:ascii="Arial" w:hAnsi="Arial" w:cs="Arial"/>
          <w:b/>
          <w:sz w:val="20"/>
          <w:szCs w:val="20"/>
        </w:rPr>
        <w:t xml:space="preserve"> или в мобильном приложении «СОГАЗ ОМС» (для </w:t>
      </w:r>
      <w:r w:rsidR="00C2579E" w:rsidRPr="009103F7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9103F7">
        <w:rPr>
          <w:rFonts w:ascii="Arial" w:hAnsi="Arial" w:cs="Arial"/>
          <w:b/>
          <w:sz w:val="20"/>
          <w:szCs w:val="20"/>
        </w:rPr>
        <w:t>)</w:t>
      </w:r>
      <w:r w:rsidRPr="009103F7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  <w:bookmarkStart w:id="0" w:name="_GoBack"/>
      <w:bookmarkEnd w:id="0"/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9103F7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5"/>
    <w:rsid w:val="000235F5"/>
    <w:rsid w:val="00113C3C"/>
    <w:rsid w:val="00253BBA"/>
    <w:rsid w:val="003D5743"/>
    <w:rsid w:val="0060455E"/>
    <w:rsid w:val="00642665"/>
    <w:rsid w:val="00865ACD"/>
    <w:rsid w:val="009103F7"/>
    <w:rsid w:val="00C2579E"/>
    <w:rsid w:val="00D04FB0"/>
    <w:rsid w:val="00D92C88"/>
    <w:rsid w:val="00EF5A7F"/>
    <w:rsid w:val="00F47729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Ефимова Анжелика Андреевна</cp:lastModifiedBy>
  <cp:revision>2</cp:revision>
  <dcterms:created xsi:type="dcterms:W3CDTF">2024-04-02T13:37:00Z</dcterms:created>
  <dcterms:modified xsi:type="dcterms:W3CDTF">2024-04-02T13:37:00Z</dcterms:modified>
</cp:coreProperties>
</file>