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120" w:before="120"/>
        <w:ind w:firstLine="0" w:left="120" w:right="12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Уголовная ответственность за мошенничество в сфере компьютерной информаци </w:t>
      </w:r>
    </w:p>
    <w:p w14:paraId="02000000">
      <w:pPr>
        <w:spacing w:after="120" w:before="120"/>
        <w:ind w:firstLine="0" w:left="12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Статьей 159.6. УК РФ предусмотрена уголовная ответственность за мошенничество в сфере компьютерной информации, то есть хищение чужого имущества или приобретение права на чужое имущество путем ввода, удаления, блокирования, модификации компьютерной информации либо иного вмешательства в функционирование средств хранения, обработки или передачи компьютерной информации или информационно-телекоммуникационных сетей.</w:t>
      </w:r>
    </w:p>
    <w:p w14:paraId="03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 вводом компьютерной информации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следует понимать введение (установку) в электронную память компьютера, иных устройств, способных выполнять функции приема, переработки, хранения и выдачи информации в электронном виде, в том числе мобильных телефонов, смартфонов, бортовых компьютеров транспортных средств, контрольно-кассовых машин, банкоматов и т.п., данных, необходимых для выполнения компьютерной программы, или программ самих по себе.</w:t>
      </w:r>
    </w:p>
    <w:p w14:paraId="04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 удалением (уничтожением) информации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следует понимать приведение информации или ее части в непригодное для использования состояние, при котором исключается ее получение с соответствующего раздела памяти компьютера, иного устройства, съемного носителя или интернет-сайта, независимо от возможности восстановления данной информации. Не является уничтожением информации переименование файла, где она содержится, а также автоматическая замена обновленного файла. Блокирование информации есть временное или постоянное ограничение либо фактическое закрытие доступа к ней, характеризующееся невозможностью использования информации по прямому назначению полностью или в требуемом режиме, однако не соединенное с ее (удалением) уничтожением.</w:t>
      </w:r>
    </w:p>
    <w:p w14:paraId="05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модификации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происходит изменение содержания информации, затрудняющее восприятие ее в первоначальном виде. Не образует модификации изменение информации, которое не приводит к искажению ее смыслового содержания, например изменение шрифта, начертания, размера текста.</w:t>
      </w:r>
    </w:p>
    <w:p w14:paraId="06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смыслу статьи 159.6 УК РФ вмешательством в функционирование средств хранения, обработки или передачи компьютерной информации или информационно-телекоммуникационных сетей признается целенаправленное воздействие программных и (или) программно-аппаратных средств на серверы, средства вычислительной техники (компьютеры), в том числе переносные (портативные) - ноутбуки, планшетные компьютеры, смартфоны, снабженные соответствующим программным обеспечением, или на информационно-телекоммуникационные сети, которое нарушает установленный процесс обработки, хранения, передачи компьютерной информации, что позволяет виновному или иному лицу незаконно завладеть чужим имуществом или приобрести право на него.</w:t>
      </w:r>
    </w:p>
    <w:p w14:paraId="07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Мошенничество в сфере компьютерной информации, совершенное посредством неправомерного доступа к компьютерной информации или посредством создания, использования и распространения вредоносных компьютерных программ, требует дополнительной квалификации по статье 272, 273 или 274.1 УК РФ.</w:t>
      </w:r>
    </w:p>
    <w:p w14:paraId="08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Максимальное наказание: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арест на срок до 4 месяцев</w:t>
      </w:r>
    </w:p>
    <w:p w14:paraId="09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Квалифицирующий признак: причинение гражданину значительного ущерба (ч.2):</w:t>
      </w:r>
    </w:p>
    <w:p w14:paraId="0A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Значительный ущерб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гражданину определяется с учетом его имущественного положения, но не может составлять менее пяти тысяч рублей.</w:t>
      </w:r>
    </w:p>
    <w:p w14:paraId="0B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Максимальное наказание: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лишение свободы на срок до 5 лет.</w:t>
      </w:r>
    </w:p>
    <w:p w14:paraId="0C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Особо квалифицирующие признаки совершения деяния (ч.3):</w:t>
      </w:r>
    </w:p>
    <w:p w14:paraId="0D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лицом с использованием своего служебного положения;</w:t>
      </w:r>
    </w:p>
    <w:p w14:paraId="0E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 крупном размере;</w:t>
      </w:r>
    </w:p>
    <w:p w14:paraId="0F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 банковского счета, а равно в отношении электронных денежных средств,</w:t>
      </w:r>
    </w:p>
    <w:p w14:paraId="10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Крупный размер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– от 250 000 рублей</w:t>
      </w:r>
    </w:p>
    <w:p w14:paraId="11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Максимальное наказание</w:t>
      </w:r>
      <w:r>
        <w:rPr>
          <w:rFonts w:ascii="Times New Roman" w:hAnsi="Times New Roman"/>
          <w:sz w:val="28"/>
        </w:rPr>
        <w:t>: 6 лет лишения свободы</w:t>
      </w:r>
    </w:p>
    <w:p w14:paraId="12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Особо квалифицирующие признаки совершения деяния (ч.4):</w:t>
      </w:r>
    </w:p>
    <w:p w14:paraId="13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совершение деяния организованной группой</w:t>
      </w:r>
    </w:p>
    <w:p w14:paraId="14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 особо крупном размере</w:t>
      </w:r>
    </w:p>
    <w:p w14:paraId="15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Особо крупный размер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– от 1 000 000 рублей</w:t>
      </w:r>
    </w:p>
    <w:p w14:paraId="16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Максимальное наказание</w:t>
      </w:r>
      <w:r>
        <w:rPr>
          <w:rFonts w:ascii="Times New Roman" w:hAnsi="Times New Roman"/>
          <w:sz w:val="28"/>
        </w:rPr>
        <w:t>: 10 лет лишения свободы.</w:t>
      </w:r>
    </w:p>
    <w:p w14:paraId="17000000">
      <w:pPr>
        <w:ind w:firstLine="851"/>
        <w:jc w:val="right"/>
        <w:rPr>
          <w:rFonts w:ascii="Times New Roman" w:hAnsi="Times New Roman"/>
          <w:sz w:val="28"/>
        </w:rPr>
      </w:pPr>
    </w:p>
    <w:p w14:paraId="18000000">
      <w:pPr>
        <w:ind w:firstLine="851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Прокуратура </w:t>
      </w:r>
      <w:r>
        <w:rPr>
          <w:rFonts w:ascii="Times New Roman" w:hAnsi="Times New Roman"/>
          <w:sz w:val="28"/>
        </w:rPr>
        <w:t>Волосовского</w:t>
      </w:r>
      <w:r>
        <w:rPr>
          <w:rFonts w:ascii="Times New Roman" w:hAnsi="Times New Roman"/>
          <w:sz w:val="28"/>
        </w:rPr>
        <w:t xml:space="preserve"> района</w:t>
      </w:r>
    </w:p>
    <w:p w14:paraId="19000000">
      <w:pPr>
        <w:ind w:firstLine="851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асильев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А.В.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Normal (Web)"/>
    <w:basedOn w:val="Style_1"/>
    <w:link w:val="Style_5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5_ch" w:type="character">
    <w:name w:val="Normal (Web)"/>
    <w:basedOn w:val="Style_1_ch"/>
    <w:link w:val="Style_5"/>
    <w:rPr>
      <w:rFonts w:ascii="Times New Roman" w:hAnsi="Times New Roman"/>
      <w:sz w:val="24"/>
    </w:rPr>
  </w:style>
  <w:style w:styleId="Style_6" w:type="paragraph">
    <w:name w:val="toc 7"/>
    <w:next w:val="Style_1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mphasis"/>
    <w:basedOn w:val="Style_8"/>
    <w:link w:val="Style_7_ch"/>
    <w:rPr>
      <w:i w:val="1"/>
    </w:rPr>
  </w:style>
  <w:style w:styleId="Style_7_ch" w:type="character">
    <w:name w:val="Emphasis"/>
    <w:basedOn w:val="Style_8_ch"/>
    <w:link w:val="Style_7"/>
    <w:rPr>
      <w:i w:val="1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1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toc 3"/>
    <w:next w:val="Style_1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12" w:type="paragraph">
    <w:name w:val="heading 5"/>
    <w:next w:val="Style_1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1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List Paragraph"/>
    <w:basedOn w:val="Style_1"/>
    <w:link w:val="Style_14_ch"/>
    <w:pPr>
      <w:ind w:left="720"/>
      <w:contextualSpacing w:val="1"/>
    </w:pPr>
  </w:style>
  <w:style w:styleId="Style_14_ch" w:type="character">
    <w:name w:val="List Paragraph"/>
    <w:basedOn w:val="Style_1_ch"/>
    <w:link w:val="Style_14"/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1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feeds-page__navigation_tooltip"/>
    <w:basedOn w:val="Style_8"/>
    <w:link w:val="Style_18_ch"/>
  </w:style>
  <w:style w:styleId="Style_18_ch" w:type="character">
    <w:name w:val="feeds-page__navigation_tooltip"/>
    <w:basedOn w:val="Style_8_ch"/>
    <w:link w:val="Style_18"/>
  </w:style>
  <w:style w:styleId="Style_19" w:type="paragraph">
    <w:name w:val="Strong"/>
    <w:basedOn w:val="Style_8"/>
    <w:link w:val="Style_19_ch"/>
    <w:rPr>
      <w:b w:val="1"/>
    </w:rPr>
  </w:style>
  <w:style w:styleId="Style_19_ch" w:type="character">
    <w:name w:val="Strong"/>
    <w:basedOn w:val="Style_8_ch"/>
    <w:link w:val="Style_19"/>
    <w:rPr>
      <w:b w:val="1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8"/>
    </w:rPr>
  </w:style>
  <w:style w:styleId="Style_20_ch" w:type="character">
    <w:name w:val="Header and Footer"/>
    <w:link w:val="Style_20"/>
    <w:rPr>
      <w:rFonts w:ascii="XO Thames" w:hAnsi="XO Thames"/>
      <w:sz w:val="28"/>
    </w:rPr>
  </w:style>
  <w:style w:styleId="Style_21" w:type="paragraph">
    <w:name w:val="feeds-page__navigation_icon"/>
    <w:basedOn w:val="Style_8"/>
    <w:link w:val="Style_21_ch"/>
  </w:style>
  <w:style w:styleId="Style_21_ch" w:type="character">
    <w:name w:val="feeds-page__navigation_icon"/>
    <w:basedOn w:val="Style_8_ch"/>
    <w:link w:val="Style_21"/>
  </w:style>
  <w:style w:styleId="Style_22" w:type="paragraph">
    <w:name w:val="toc 9"/>
    <w:next w:val="Style_1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1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1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1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1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1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1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default="1" w:styleId="Style_2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2024-12-18T18:14:04Z</dcterms:modified>
</cp:coreProperties>
</file>