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977F7" w:rsidRPr="001F75B1" w:rsidRDefault="001977F7" w:rsidP="001F75B1">
      <w:pPr>
        <w:ind w:firstLine="709"/>
        <w:jc w:val="both"/>
        <w:outlineLvl w:val="0"/>
        <w:rPr>
          <w:sz w:val="28"/>
          <w:szCs w:val="28"/>
        </w:rPr>
      </w:pPr>
    </w:p>
    <w:p w:rsidR="001F75B1" w:rsidRPr="001F75B1" w:rsidRDefault="00587FC9" w:rsidP="001F75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75B1">
        <w:rPr>
          <w:sz w:val="28"/>
          <w:szCs w:val="28"/>
        </w:rPr>
        <w:t>Прокуратура Волосовского района разъясняет</w:t>
      </w:r>
      <w:r w:rsidR="00D70AE4" w:rsidRPr="001F75B1">
        <w:rPr>
          <w:sz w:val="28"/>
          <w:szCs w:val="28"/>
        </w:rPr>
        <w:t xml:space="preserve">, </w:t>
      </w:r>
      <w:r w:rsidR="001F75B1" w:rsidRPr="001F75B1">
        <w:rPr>
          <w:bCs/>
          <w:color w:val="333333"/>
          <w:sz w:val="28"/>
          <w:szCs w:val="28"/>
          <w:shd w:val="clear" w:color="auto" w:fill="FFFFFF"/>
        </w:rPr>
        <w:t>о мерах государственной поддержки семей, имеющих детей, в части погашения обязательств по ипотечным жилищным кредитам (займам).</w:t>
      </w:r>
      <w:r w:rsidR="001F75B1" w:rsidRPr="001F75B1">
        <w:rPr>
          <w:color w:val="333333"/>
          <w:sz w:val="28"/>
          <w:szCs w:val="28"/>
        </w:rPr>
        <w:t xml:space="preserve"> </w:t>
      </w:r>
    </w:p>
    <w:p w:rsidR="001F75B1" w:rsidRPr="001F75B1" w:rsidRDefault="001F75B1" w:rsidP="001F75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1F75B1">
        <w:rPr>
          <w:color w:val="333333"/>
          <w:sz w:val="28"/>
          <w:szCs w:val="28"/>
        </w:rPr>
        <w:t>Федеральным законом от 03.07.2019 № 157-ФЗ предусмотрены меры государственной поддержки семей, имеющих детей, в части погашения обязательств по ипотечным жилищным кредитам (займам).</w:t>
      </w:r>
    </w:p>
    <w:p w:rsidR="001F75B1" w:rsidRPr="001F75B1" w:rsidRDefault="001F75B1" w:rsidP="001F75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1F75B1">
        <w:rPr>
          <w:color w:val="333333"/>
          <w:sz w:val="28"/>
          <w:szCs w:val="28"/>
        </w:rPr>
        <w:t>Матери или отцу, являющимся заемщиками по ипотечному жилищному кредиту (займу), предоставляется возможность погашения указанных обязательств за счет средств федерального бюджета при рождении в период с 1 января 2019 года по 31 декабря 2023 года третьего или последующих детей.</w:t>
      </w:r>
    </w:p>
    <w:p w:rsidR="001F75B1" w:rsidRPr="001F75B1" w:rsidRDefault="001F75B1" w:rsidP="001F75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1F75B1">
        <w:rPr>
          <w:color w:val="333333"/>
          <w:sz w:val="28"/>
          <w:szCs w:val="28"/>
        </w:rPr>
        <w:t>При этом не учитываются дети, не являющиеся гражданами Российской Федерации, а также дети, в отношении которых гражданин был лишен родительских прав или в отношении которых было отменено усыновление.</w:t>
      </w:r>
    </w:p>
    <w:p w:rsidR="001F75B1" w:rsidRPr="001F75B1" w:rsidRDefault="001F75B1" w:rsidP="001F75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1F75B1">
        <w:rPr>
          <w:color w:val="333333"/>
          <w:sz w:val="28"/>
          <w:szCs w:val="28"/>
        </w:rPr>
        <w:t>Обязательства по ипотечному жилищному кредиту (займу) погашаются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в размере его задолженности по основному долгу, но не более 450 тысяч рублей.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1F75B1" w:rsidRPr="001F75B1" w:rsidRDefault="001F75B1" w:rsidP="001F75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1F75B1">
        <w:rPr>
          <w:color w:val="333333"/>
          <w:sz w:val="28"/>
          <w:szCs w:val="28"/>
        </w:rPr>
        <w:t>Федеральным законом от 14.07.2022 № 355-ФЗ период заключения кредитного договора (договора займа) продлен с 1 июля 2023 года до 1 июля 2024 года.</w:t>
      </w:r>
    </w:p>
    <w:p w:rsidR="00587FC9" w:rsidRDefault="00587FC9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D7436A" w:rsidRDefault="00D7436A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9C0DBF" w:rsidRPr="003A01D2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  <w:r w:rsidR="001977F7">
        <w:rPr>
          <w:sz w:val="28"/>
          <w:szCs w:val="28"/>
        </w:rPr>
        <w:t xml:space="preserve">                                                                     И.П. Ломак</w:t>
      </w:r>
      <w:r w:rsidR="009120B4">
        <w:rPr>
          <w:sz w:val="28"/>
          <w:szCs w:val="28"/>
        </w:rPr>
        <w:t>ин</w:t>
      </w:r>
    </w:p>
    <w:sectPr w:rsidR="009C0DBF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4E4" w:rsidRDefault="006334E4">
      <w:r>
        <w:separator/>
      </w:r>
    </w:p>
  </w:endnote>
  <w:endnote w:type="continuationSeparator" w:id="1">
    <w:p w:rsidR="006334E4" w:rsidRDefault="00633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4E4" w:rsidRDefault="006334E4">
      <w:r>
        <w:separator/>
      </w:r>
    </w:p>
  </w:footnote>
  <w:footnote w:type="continuationSeparator" w:id="1">
    <w:p w:rsidR="006334E4" w:rsidRDefault="00633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51BD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51BD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61CF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587F"/>
    <w:rsid w:val="001C03C7"/>
    <w:rsid w:val="001C1812"/>
    <w:rsid w:val="001D145F"/>
    <w:rsid w:val="001D3F55"/>
    <w:rsid w:val="001D45A5"/>
    <w:rsid w:val="001D757B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C46E2"/>
    <w:rsid w:val="004D42BB"/>
    <w:rsid w:val="004D6660"/>
    <w:rsid w:val="004F66CB"/>
    <w:rsid w:val="00507E27"/>
    <w:rsid w:val="0054271E"/>
    <w:rsid w:val="005503E2"/>
    <w:rsid w:val="00551BDF"/>
    <w:rsid w:val="005537BB"/>
    <w:rsid w:val="00565293"/>
    <w:rsid w:val="00566C6B"/>
    <w:rsid w:val="00570FB2"/>
    <w:rsid w:val="0057455D"/>
    <w:rsid w:val="00581B69"/>
    <w:rsid w:val="00587FC9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334E4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3475C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C4261"/>
    <w:rsid w:val="00BC7DE9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937FA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70AE4"/>
    <w:rsid w:val="00D7436A"/>
    <w:rsid w:val="00DA5525"/>
    <w:rsid w:val="00DB26F5"/>
    <w:rsid w:val="00DC1069"/>
    <w:rsid w:val="00E0049A"/>
    <w:rsid w:val="00E15067"/>
    <w:rsid w:val="00E16128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5360"/>
    <w:rsid w:val="00EB1A2F"/>
    <w:rsid w:val="00EB1DC4"/>
    <w:rsid w:val="00ED0355"/>
    <w:rsid w:val="00EE2CA3"/>
    <w:rsid w:val="00EF1BE3"/>
    <w:rsid w:val="00EF440E"/>
    <w:rsid w:val="00EF48B2"/>
    <w:rsid w:val="00EF5726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2022-12-27T05:19:00Z</cp:lastPrinted>
  <dcterms:created xsi:type="dcterms:W3CDTF">2022-12-27T05:19:00Z</dcterms:created>
  <dcterms:modified xsi:type="dcterms:W3CDTF">2022-12-27T05:19:00Z</dcterms:modified>
</cp:coreProperties>
</file>