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9C0DBF" w:rsidRPr="00727B03">
              <w:rPr>
                <w:sz w:val="26"/>
                <w:szCs w:val="26"/>
              </w:rPr>
              <w:t>рокурор</w:t>
            </w:r>
            <w:r w:rsidR="00E76914" w:rsidRPr="00727B03">
              <w:rPr>
                <w:sz w:val="26"/>
                <w:szCs w:val="26"/>
              </w:rPr>
              <w:t>а</w:t>
            </w:r>
            <w:r w:rsidR="009C0DBF" w:rsidRPr="00727B03">
              <w:rPr>
                <w:sz w:val="26"/>
                <w:szCs w:val="26"/>
              </w:rPr>
              <w:t xml:space="preserve">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906A44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Островская А.М.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243A78" w:rsidRDefault="00243A78" w:rsidP="00243A78"/>
    <w:p w:rsidR="00E957BC" w:rsidRPr="00E957BC" w:rsidRDefault="00E957BC" w:rsidP="00E957BC">
      <w:pPr>
        <w:pStyle w:val="a3"/>
        <w:ind w:firstLine="709"/>
        <w:jc w:val="center"/>
        <w:rPr>
          <w:sz w:val="26"/>
          <w:szCs w:val="26"/>
        </w:rPr>
      </w:pPr>
      <w:r w:rsidRPr="00E957BC">
        <w:rPr>
          <w:b/>
          <w:color w:val="000000"/>
          <w:kern w:val="36"/>
          <w:sz w:val="28"/>
          <w:szCs w:val="28"/>
        </w:rPr>
        <w:t>Уголовная ответственность иностранных граждан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В силу ч. 1 ст. 2 Федерального закона от 25.07.2002 № 115-ФЗ «О правовом положении иностранных граждан» иностранным гражданином признается физическое лицо, не являющееся гражданином Российской Федерации и имеющее доказательства наличия гражданства (подданства) иностранного государства.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В соответствии с ч. 3 ст. 62 Конституции Российской Федерации иностранные граждане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Конституционный суд в Постановлении от 17.02.1998 № 6-П отметил, что по буквальному смыслу статей 22 и 46 Конституции Российской Федерации, так и по смыслу, вытекающему из взаимосвязи этих статей с другими положениями главы 2 «Права и свободы человека и гражданина», а также с общепризнанными принципами и нормами международного права, право на свободу и личную неприкосновенность и право на судебную защиту являются личными неотчуждаемыми правами каждого человека, вне зависимости от наличия у него гражданства какого-либо государства, и, следовательно, должны гарантироваться иностранным гражданам наравне с гражданами Российской Федерации.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Вместе с тем, пребывание иностранных граждан на территории России не только предоставляет им широкий круг прав, но и возлагает серьезные обязанности. А именно, их пребывание не должно нарушать действующее законодательство РФ, не должно посягать на права и законные интересы других лиц.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Необходимо отметить, что в уголовном законодательстве встречаются лишь немногочисленные нормы, в которых законодатель рассматривает иностранных граждан с точки зрения субъектов преступления согласно действующему законодательству.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lastRenderedPageBreak/>
        <w:t>Так, согласно ч. 3 ст. 12 Уголовного кодекса Российской Федерации (далее – УК РФ) иностранные граждане, не проживающие постоянно в Российской Федерации, совершившие преступление вне пределов Российской Федерации, подлежат уголовной ответственности по настоящему Кодексу в случаях, если преступление направлено против интересов Российской Федерации либо его гражданина, а также в случаях, предусмотренных международным договором Российской Федерации или иным документом международного характера, содержащим обязательства, признаваемые Российской Федерацией, в сфере отношений, регулируемых настоящим Кодексом, если такие иностранные граждане не были осуждены в иностранном государстве и привлекаются к уголовной ответственности на территории Российской Федерации.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Также, согласно ч. 2 ст. 13 УК РФ иностранные граждане, совершившие преступление вне пределов Российской Федерации и находящиеся на ее территории,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Кроме того, ст. 276 УК РФ (шпионаж) предусматривает в качестве субъекта преступления иностранного гражданина за передачу, собирание, похищение или хранение в целях передачи иностранному государству, международной либо иностранной организации или их представителям сведений, составляющих государственную тайну, а также передача или собирание по заданию иностранной разведки или лица, действующего в ее интересах, иных сведений для использования их против безопасности Российской Федерации. За совершение данного преступления предусмотрено наказание в виде лишением свободы на срок от десяти до двадцати лет.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Также, специальным составом для иностранных граждан является ч.2 ст. 322  УК РФ (пересечение Государственной границы Российской Федерации иностранным гражданином, въезд которым в Российскую Федерацию заведомо для виновного не разрешен по основаниям, предусмотренным законодательством Российской Федерации). За совершение указанного преступления иностранный гражданин может быть наказан штрафом в размере до 300 000 руб., либо принудительными работами на срок до четырех лет, либо лишением свободы на тот же срок.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Что касается видов уголовных наказаний, назначаемых иностранным гражданам, то в ч. 6 ст. 53 УК РФ содержится запрет на назначение им наказания в виде ограничения свободы. Законодатель обоснованно выделил иностранных граждан из круга лиц, которым назначается данное наказание, исходя из соображений невозможности его исполнения, лицами, не являющимися российскими гражданами и не проживающими постоянно на определенной территории.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Таким образом, иностранные граждане несут уголовную ответственность за все преступления, предусмотренные УК РФ.</w:t>
      </w:r>
    </w:p>
    <w:p w:rsidR="00E957BC" w:rsidRPr="00E957BC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t>Исключение: вопрос об уголовной ответственности дипломатических представителей иностранных государств и иных граждан, которые пользуются иммунитетом, в случае совершения этими лицами преступления на территории Российской Федерации разрешается в соответствии с нормами международного права (ч. 4 ст. 11 УК РФ).</w:t>
      </w:r>
    </w:p>
    <w:p w:rsidR="00906A44" w:rsidRDefault="00E957BC" w:rsidP="00E957BC">
      <w:pPr>
        <w:pStyle w:val="a3"/>
        <w:ind w:firstLine="709"/>
        <w:jc w:val="both"/>
        <w:rPr>
          <w:sz w:val="26"/>
          <w:szCs w:val="26"/>
        </w:rPr>
      </w:pPr>
      <w:r w:rsidRPr="00E957BC">
        <w:rPr>
          <w:sz w:val="26"/>
          <w:szCs w:val="26"/>
        </w:rPr>
        <w:lastRenderedPageBreak/>
        <w:t>В круг лиц, пользующихся иммунитетом, входят, например, главы дипломатических представительств, члены представительств, имеющие дипломатический ранг, и члены их семей, если последние не являются гражданами государства пребывания. К иным лицам, пользующимся иммунитетом, относятся, в частности, главы государств, правительств, главы внешнеполитических ведомств государств, члены персонала дипломатического представительства, осуществляющие административно-техническое обслуживание представительства, члены их семей, проживающие вместе с указанными лицами, если они не являются гражданами государства пребывания или не проживают в нем постоянно, а также другие лица, которые пользуются иммунитетом согласно общепризнанным принципам и нормам международного права и международным договорам Российской Федерации.</w:t>
      </w:r>
    </w:p>
    <w:p w:rsidR="00EF440E" w:rsidRDefault="00EF440E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AB5959" w:rsidRDefault="009A65E4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727B03">
        <w:rPr>
          <w:sz w:val="26"/>
          <w:szCs w:val="26"/>
        </w:rPr>
        <w:t>П</w:t>
      </w:r>
      <w:r w:rsidR="00F23841" w:rsidRPr="00727B03">
        <w:rPr>
          <w:sz w:val="26"/>
          <w:szCs w:val="26"/>
        </w:rPr>
        <w:t>омощник</w:t>
      </w:r>
      <w:r>
        <w:rPr>
          <w:sz w:val="26"/>
          <w:szCs w:val="26"/>
        </w:rPr>
        <w:t xml:space="preserve"> </w:t>
      </w:r>
      <w:r w:rsidR="00F23841" w:rsidRPr="00727B03">
        <w:rPr>
          <w:sz w:val="26"/>
          <w:szCs w:val="26"/>
        </w:rPr>
        <w:t>прокурора района</w:t>
      </w:r>
    </w:p>
    <w:p w:rsidR="00AB5959" w:rsidRDefault="00AB5959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9C0DBF" w:rsidRPr="009A65E4" w:rsidRDefault="00AB5959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>юрист 3 класса</w:t>
      </w:r>
      <w:r w:rsidR="00F23841" w:rsidRPr="00727B03">
        <w:rPr>
          <w:sz w:val="26"/>
          <w:szCs w:val="26"/>
        </w:rPr>
        <w:t xml:space="preserve">                                                                      </w:t>
      </w:r>
      <w:r w:rsidR="009A65E4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70CA8">
        <w:rPr>
          <w:sz w:val="26"/>
          <w:szCs w:val="26"/>
        </w:rPr>
        <w:t>А.В. Васильева</w:t>
      </w:r>
    </w:p>
    <w:sectPr w:rsidR="009C0DBF" w:rsidRPr="009A65E4" w:rsidSect="007F59E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1A" w:rsidRDefault="00CC501A">
      <w:r>
        <w:separator/>
      </w:r>
    </w:p>
  </w:endnote>
  <w:endnote w:type="continuationSeparator" w:id="0">
    <w:p w:rsidR="00CC501A" w:rsidRDefault="00C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1A" w:rsidRDefault="00CC501A">
      <w:r>
        <w:separator/>
      </w:r>
    </w:p>
  </w:footnote>
  <w:footnote w:type="continuationSeparator" w:id="0">
    <w:p w:rsidR="00CC501A" w:rsidRDefault="00C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7E0CB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7E0CB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57BC">
      <w:rPr>
        <w:rStyle w:val="a8"/>
        <w:noProof/>
      </w:rPr>
      <w:t>3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458D1"/>
    <w:rsid w:val="00064D9F"/>
    <w:rsid w:val="0006665C"/>
    <w:rsid w:val="00086E11"/>
    <w:rsid w:val="000E0910"/>
    <w:rsid w:val="00134C1E"/>
    <w:rsid w:val="001921E3"/>
    <w:rsid w:val="00193550"/>
    <w:rsid w:val="001B587F"/>
    <w:rsid w:val="001D145F"/>
    <w:rsid w:val="001D757B"/>
    <w:rsid w:val="001F7046"/>
    <w:rsid w:val="0021497D"/>
    <w:rsid w:val="002249F4"/>
    <w:rsid w:val="00243A78"/>
    <w:rsid w:val="0025013C"/>
    <w:rsid w:val="00251036"/>
    <w:rsid w:val="002818EC"/>
    <w:rsid w:val="002A62C1"/>
    <w:rsid w:val="002B7943"/>
    <w:rsid w:val="002D382B"/>
    <w:rsid w:val="002D3DB4"/>
    <w:rsid w:val="002F227A"/>
    <w:rsid w:val="00300A51"/>
    <w:rsid w:val="00312CF8"/>
    <w:rsid w:val="00333145"/>
    <w:rsid w:val="003471AC"/>
    <w:rsid w:val="00357BEB"/>
    <w:rsid w:val="00370D4D"/>
    <w:rsid w:val="00376397"/>
    <w:rsid w:val="003F4FE1"/>
    <w:rsid w:val="004510F2"/>
    <w:rsid w:val="00474EA5"/>
    <w:rsid w:val="004D6660"/>
    <w:rsid w:val="00565293"/>
    <w:rsid w:val="0057455D"/>
    <w:rsid w:val="005A221F"/>
    <w:rsid w:val="005E0BD9"/>
    <w:rsid w:val="00612CB5"/>
    <w:rsid w:val="006321F7"/>
    <w:rsid w:val="00667FA5"/>
    <w:rsid w:val="006A736E"/>
    <w:rsid w:val="006A763D"/>
    <w:rsid w:val="006C47B8"/>
    <w:rsid w:val="006E7027"/>
    <w:rsid w:val="00717E77"/>
    <w:rsid w:val="00727B03"/>
    <w:rsid w:val="007419CF"/>
    <w:rsid w:val="00743AF1"/>
    <w:rsid w:val="00753B29"/>
    <w:rsid w:val="0077420B"/>
    <w:rsid w:val="0079625A"/>
    <w:rsid w:val="007B1807"/>
    <w:rsid w:val="007E0BAF"/>
    <w:rsid w:val="007E0CB0"/>
    <w:rsid w:val="007F59EF"/>
    <w:rsid w:val="0080647E"/>
    <w:rsid w:val="00812F90"/>
    <w:rsid w:val="00846786"/>
    <w:rsid w:val="008835D3"/>
    <w:rsid w:val="00891CA7"/>
    <w:rsid w:val="008A0A3D"/>
    <w:rsid w:val="008E27DE"/>
    <w:rsid w:val="008E6B9A"/>
    <w:rsid w:val="008F078E"/>
    <w:rsid w:val="00906A44"/>
    <w:rsid w:val="00967945"/>
    <w:rsid w:val="009A65E4"/>
    <w:rsid w:val="009C0DBF"/>
    <w:rsid w:val="009D6EF4"/>
    <w:rsid w:val="009E0988"/>
    <w:rsid w:val="009F0483"/>
    <w:rsid w:val="009F2905"/>
    <w:rsid w:val="00A079A7"/>
    <w:rsid w:val="00A12ECD"/>
    <w:rsid w:val="00A30188"/>
    <w:rsid w:val="00A552B4"/>
    <w:rsid w:val="00A906DC"/>
    <w:rsid w:val="00AA12F4"/>
    <w:rsid w:val="00AB5958"/>
    <w:rsid w:val="00AB5959"/>
    <w:rsid w:val="00AC4398"/>
    <w:rsid w:val="00AD2B8D"/>
    <w:rsid w:val="00AD3766"/>
    <w:rsid w:val="00AD4017"/>
    <w:rsid w:val="00B1286D"/>
    <w:rsid w:val="00B70CA8"/>
    <w:rsid w:val="00BC4261"/>
    <w:rsid w:val="00BD2AC2"/>
    <w:rsid w:val="00C019FF"/>
    <w:rsid w:val="00C076D0"/>
    <w:rsid w:val="00C17C96"/>
    <w:rsid w:val="00C22B21"/>
    <w:rsid w:val="00C26C09"/>
    <w:rsid w:val="00CC0C71"/>
    <w:rsid w:val="00CC501A"/>
    <w:rsid w:val="00CD4E0E"/>
    <w:rsid w:val="00CE2BD5"/>
    <w:rsid w:val="00DA5525"/>
    <w:rsid w:val="00DB26F5"/>
    <w:rsid w:val="00E16128"/>
    <w:rsid w:val="00E24DD2"/>
    <w:rsid w:val="00E73F68"/>
    <w:rsid w:val="00E76914"/>
    <w:rsid w:val="00E80F62"/>
    <w:rsid w:val="00E83E0B"/>
    <w:rsid w:val="00E957BC"/>
    <w:rsid w:val="00EA0D64"/>
    <w:rsid w:val="00EB1DC4"/>
    <w:rsid w:val="00EE2CA3"/>
    <w:rsid w:val="00EF1BE3"/>
    <w:rsid w:val="00EF440E"/>
    <w:rsid w:val="00EF48B2"/>
    <w:rsid w:val="00F1700D"/>
    <w:rsid w:val="00F23841"/>
    <w:rsid w:val="00F2789D"/>
    <w:rsid w:val="00F6182E"/>
    <w:rsid w:val="00F70BF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2</cp:revision>
  <cp:lastPrinted>2021-08-26T13:27:00Z</cp:lastPrinted>
  <dcterms:created xsi:type="dcterms:W3CDTF">2021-09-02T14:40:00Z</dcterms:created>
  <dcterms:modified xsi:type="dcterms:W3CDTF">2021-09-02T14:40:00Z</dcterms:modified>
</cp:coreProperties>
</file>