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</w:pPr>
      <w:r>
        <w:object w:dxaOrig="3585" w:dyaOrig="1483">
          <v:rect xmlns:o="urn:schemas-microsoft-com:office:office" xmlns:v="urn:schemas-microsoft-com:vml" id="rectole0000000000" style="width:179.250000pt;height:74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Segoe UI" w:hAnsi="Segoe UI" w:cs="Segoe UI" w:eastAsia="Segoe UI"/>
          <w:b/>
          <w:color w:val="auto"/>
          <w:spacing w:val="0"/>
          <w:position w:val="0"/>
          <w:sz w:val="36"/>
          <w:shd w:fill="auto" w:val="clear"/>
        </w:rPr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32"/>
          <w:shd w:fill="auto" w:val="clear"/>
        </w:rPr>
        <w:t xml:space="preserve">ПРЕСС-РЕЛИЗ</w:t>
      </w:r>
    </w:p>
    <w:p>
      <w:pPr>
        <w:suppressAutoHyphens w:val="true"/>
        <w:spacing w:before="0" w:after="120" w:line="240"/>
        <w:ind w:right="0" w:left="0" w:firstLine="0"/>
        <w:jc w:val="center"/>
        <w:rPr>
          <w:rFonts w:ascii="Segoe UI" w:hAnsi="Segoe UI" w:cs="Segoe UI" w:eastAsia="Segoe UI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240" w:after="120" w:line="240"/>
        <w:ind w:right="0" w:left="0" w:firstLine="0"/>
        <w:jc w:val="center"/>
        <w:rPr>
          <w:rFonts w:ascii="Segoe UI" w:hAnsi="Segoe UI" w:cs="Segoe UI" w:eastAsia="Segoe U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8"/>
          <w:shd w:fill="FFFFFF" w:val="clear"/>
        </w:rPr>
        <w:t xml:space="preserve">Кадастровую стоимость объекта недвижимости в Ленинградской области можно оспорить</w:t>
      </w:r>
    </w:p>
    <w:p>
      <w:pPr>
        <w:suppressAutoHyphens w:val="true"/>
        <w:spacing w:before="240" w:after="120" w:line="240"/>
        <w:ind w:right="0" w:left="0" w:firstLine="0"/>
        <w:jc w:val="both"/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2"/>
          <w:shd w:fill="FFFFFF" w:val="clear"/>
        </w:rPr>
        <w:t xml:space="preserve">Ленинградская область, 07 июня 2016 года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 –  В 2016 году в комиссию </w:t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 xml:space="preserve">по рассмотрению споров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о результатах определения кадастровой стоимости при Управлении Росреестра по Ленинградской области поступило 36 заявлений.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ab/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 xml:space="preserve">Напоминаем, что в соответствии с действующим законодательством результаты определения кадастровой стоимости объектов недвижимости в Ленинградской области могут быть оспорены гражданами и бизнесом до обращения в суд. Для этого необходимо обратиться в комиссию по рассмотрению споров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о результатах определения кадастровой стоимости при Управлении Росреестра по Ленинградской области.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Главный вопрос, который может возникнуть - а для чего мне нужно знать кадастровую стоимость моего дома или земельного участка. Ответ очень прост – для расчета налога на ваше недвижимое имущество, чем выше кадастровая стоимость, тем выше налог.</w:t>
      </w:r>
    </w:p>
    <w:p>
      <w:pPr>
        <w:spacing w:before="0" w:after="0" w:line="276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ab/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FFFFFF" w:val="clear"/>
        </w:rPr>
        <w:t xml:space="preserve">В 2016 году от граждан и представителей бизнеса в Комиссию поступило 36 заявлений, из них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22 по основанию недостоверности сведений об объекте недвижимости, использованных при определении его кадастровой стоимости, и 14 по основанию установления в отношении объекта недвижимости его рыночной стоимости на дату, по состоянию на которую установлена его кадастровая стоимость.  </w:t>
      </w:r>
    </w:p>
    <w:p>
      <w:pPr>
        <w:spacing w:before="0" w:after="0" w:line="276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Однако на заседание Комиссии вынесено только 5 заявлений по пяти объектам недвижимости.</w:t>
      </w:r>
    </w:p>
    <w:p>
      <w:pPr>
        <w:spacing w:before="0" w:after="0" w:line="276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Большая часть заявлений принята Комиссией от юридических лиц по земельным участкам, имеющих категорию земель - 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Не принято к рассмотрению  на заседание Комиссии 31 заявление, основные причины отказа в рассмотрении заявлений – это неправильно составленный пакет документов, либо дата по состоянию, на которую определена рыночная стоимость объекта недвижимости не соответствует  требованиям законодательства.</w:t>
      </w: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Следует отметить, на заседании Комиссии </w:t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auto" w:val="clear"/>
        </w:rPr>
        <w:t xml:space="preserve">можно оспорить только результаты государственной кадастровой оценки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на территории, земель особо охраняемых территорий и объектов на территории, </w:t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auto" w:val="clear"/>
        </w:rPr>
        <w:t xml:space="preserve">объектов капитального строительства. Кадастровую стоимость земельных участков  других категорий согласно нормам действующего законодательства оспорить в Комиссии нельзя. </w:t>
      </w:r>
    </w:p>
    <w:p>
      <w:pPr>
        <w:spacing w:before="0" w:after="0" w:line="240"/>
        <w:ind w:right="0" w:left="0" w:firstLine="540"/>
        <w:jc w:val="both"/>
        <w:rPr>
          <w:rFonts w:ascii="Segoe UI" w:hAnsi="Segoe UI" w:cs="Segoe UI" w:eastAsia="Segoe UI"/>
          <w:color w:val="000000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По результатам заседаний Комиссии приняты решения об </w:t>
      </w: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auto" w:val="clear"/>
        </w:rPr>
        <w:t xml:space="preserve">определении кадастровой стоимости 4 объектов недвижимости в размере их рыночной стоимости, в отношении 1 объекта недвижимости принято решение об отклонении заявления, так как отчет об оценке содержал противоречивые сведения. </w:t>
      </w:r>
    </w:p>
    <w:p>
      <w:pPr>
        <w:spacing w:before="0" w:after="0" w:line="240"/>
        <w:ind w:right="0" w:left="0" w:firstLine="54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4"/>
          <w:shd w:fill="auto" w:val="clear"/>
        </w:rPr>
        <w:t xml:space="preserve">Приведем разницу кадастровой стоимости земельных участков до и после рассмотрения в Комиссии.</w:t>
      </w:r>
    </w:p>
    <w:p>
      <w:pPr>
        <w:spacing w:before="0" w:after="0" w:line="240"/>
        <w:ind w:right="0" w:left="0" w:firstLine="0"/>
        <w:jc w:val="both"/>
        <w:rPr>
          <w:rFonts w:ascii="Segoe UI" w:hAnsi="Segoe UI" w:cs="Segoe UI" w:eastAsia="Segoe UI"/>
          <w:color w:val="000000"/>
          <w:spacing w:val="0"/>
          <w:position w:val="0"/>
          <w:sz w:val="24"/>
          <w:shd w:fill="auto" w:val="clear"/>
        </w:rPr>
      </w:pPr>
    </w:p>
    <w:tbl>
      <w:tblPr>
        <w:tblInd w:w="102" w:type="dxa"/>
      </w:tblPr>
      <w:tblGrid>
        <w:gridCol w:w="4968"/>
        <w:gridCol w:w="4677"/>
      </w:tblGrid>
      <w:tr>
        <w:trPr>
          <w:trHeight w:val="1088" w:hRule="auto"/>
          <w:jc w:val="left"/>
        </w:trPr>
        <w:tc>
          <w:tcPr>
            <w:tcW w:w="4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Кадастровая стоимость земельных участков </w:t>
            </w: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 рассмотрения в Комиссии: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Кадастровая стоимость земельных участков </w:t>
            </w: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после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 рассмотрения в Комиссии: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69" w:hRule="auto"/>
          <w:jc w:val="left"/>
        </w:trPr>
        <w:tc>
          <w:tcPr>
            <w:tcW w:w="49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6" w:firstLine="0"/>
              <w:jc w:val="both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6" w:hanging="360"/>
              <w:jc w:val="both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59 217 537,60 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6" w:hanging="360"/>
              <w:jc w:val="both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57 170 609,10 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6" w:hanging="360"/>
              <w:jc w:val="both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53 204 763,06 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numPr>
                <w:ilvl w:val="0"/>
                <w:numId w:val="17"/>
              </w:numPr>
              <w:spacing w:before="0" w:after="0" w:line="240"/>
              <w:ind w:right="0" w:left="726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57 166 452,90 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both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50 438 000,00 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both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48 694 000,00 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both"/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45 317 000,00 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48 691 000,00 </w:t>
            </w: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Таким образом, кадастровая стоимость объектов недвижимости в Ленинградской области по результатам работы Комиссии при Управлении Росреестра по Ленинградской области снизилась приблизительно на 20 %.</w:t>
      </w:r>
    </w:p>
    <w:p>
      <w:pPr>
        <w:spacing w:before="0" w:after="0" w:line="276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Получить информацию о кадастровой стоимости объектов недвижимости можно, воспользовавшись электронным сервисом портала Росреестра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Справочная информация по объектам недвижимости в режиме online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либо заказав выписку из ГКН.  </w:t>
      </w:r>
    </w:p>
    <w:p>
      <w:pPr>
        <w:spacing w:before="0" w:after="0" w:line="240"/>
        <w:ind w:right="0" w:left="0" w:firstLine="425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Заявления о пересмотре кадастровой стоимости объектов недвижимости в Ленинградской области принимаются по адресу: 197198, Санкт-Петербург, ул. Блохина, д.8 лит. А., телефон для справок (812) 499-00-26.</w:t>
      </w:r>
    </w:p>
    <w:p>
      <w:pPr>
        <w:spacing w:before="0" w:after="200" w:line="240"/>
        <w:ind w:right="0" w:left="0" w:firstLine="540"/>
        <w:jc w:val="both"/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Подробная информация о порядке оспаривания и пересмотра кадастровой стоимости содержится на официальном сайте Росреестра, в разделе 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Кадастровая оценка – Рассмотрение споров о результатах определения кадастровой стоимости</w:t>
      </w:r>
      <w:r>
        <w:rPr>
          <w:rFonts w:ascii="Segoe UI" w:hAnsi="Segoe UI" w:cs="Segoe UI" w:eastAsia="Segoe U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3"/>
          <w:shd w:fill="auto" w:val="clear"/>
        </w:rPr>
        <w:t xml:space="preserve">Краткая справка:</w:t>
      </w:r>
    </w:p>
    <w:p>
      <w:pPr>
        <w:spacing w:before="0" w:after="200" w:line="276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3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3"/>
          <w:shd w:fill="auto" w:val="clear"/>
        </w:rPr>
        <w:t xml:space="preserve">Комиссия по рассмотрению споров о результатах определения кадастровой стоимости образованна при Управлении в 2012 году, в соответствии с приказом Росреестра от 25.10.2012 № П/463. </w:t>
      </w:r>
    </w:p>
    <w:p>
      <w:pPr>
        <w:spacing w:before="0" w:after="200" w:line="276"/>
        <w:ind w:right="0" w:left="0" w:firstLine="0"/>
        <w:jc w:val="both"/>
        <w:rPr>
          <w:rFonts w:ascii="Segoe UI" w:hAnsi="Segoe UI" w:cs="Segoe UI" w:eastAsia="Segoe UI"/>
          <w:color w:val="auto"/>
          <w:spacing w:val="0"/>
          <w:position w:val="0"/>
          <w:sz w:val="23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3"/>
          <w:shd w:fill="auto" w:val="clear"/>
        </w:rPr>
        <w:t xml:space="preserve">Комиссия состоит из 4 членов: председатель – заместитель руководителя Управления Росреестра по Ленинградской области Екатерина Владимировна Ситникова, также в состав входят представители филиала ФГБУ </w:t>
      </w:r>
      <w:r>
        <w:rPr>
          <w:rFonts w:ascii="Segoe UI" w:hAnsi="Segoe UI" w:cs="Segoe UI" w:eastAsia="Segoe UI"/>
          <w:color w:val="auto"/>
          <w:spacing w:val="0"/>
          <w:position w:val="0"/>
          <w:sz w:val="23"/>
          <w:shd w:fill="auto" w:val="clear"/>
        </w:rPr>
        <w:t xml:space="preserve">«</w:t>
      </w:r>
      <w:r>
        <w:rPr>
          <w:rFonts w:ascii="Segoe UI" w:hAnsi="Segoe UI" w:cs="Segoe UI" w:eastAsia="Segoe UI"/>
          <w:color w:val="auto"/>
          <w:spacing w:val="0"/>
          <w:position w:val="0"/>
          <w:sz w:val="23"/>
          <w:shd w:fill="auto" w:val="clear"/>
        </w:rPr>
        <w:t xml:space="preserve">ФКП Росреестра</w:t>
      </w:r>
      <w:r>
        <w:rPr>
          <w:rFonts w:ascii="Segoe UI" w:hAnsi="Segoe UI" w:cs="Segoe UI" w:eastAsia="Segoe UI"/>
          <w:color w:val="auto"/>
          <w:spacing w:val="0"/>
          <w:position w:val="0"/>
          <w:sz w:val="23"/>
          <w:shd w:fill="auto" w:val="clear"/>
        </w:rPr>
        <w:t xml:space="preserve">» </w:t>
      </w:r>
      <w:r>
        <w:rPr>
          <w:rFonts w:ascii="Segoe UI" w:hAnsi="Segoe UI" w:cs="Segoe UI" w:eastAsia="Segoe UI"/>
          <w:color w:val="auto"/>
          <w:spacing w:val="0"/>
          <w:position w:val="0"/>
          <w:sz w:val="23"/>
          <w:shd w:fill="auto" w:val="clear"/>
        </w:rPr>
        <w:t xml:space="preserve">по Ленинградской области, областного Комитета по управлению государственным имуществом, и представитель Национального совета по оценочной деятельности.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Segoe UI" w:hAnsi="Segoe UI" w:cs="Segoe UI" w:eastAsia="Segoe U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Пресс-служба Управления Росреестра по Ленинградской области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(812) 499-00-14</w:t>
      </w:r>
    </w:p>
    <w:p>
      <w:pPr>
        <w:spacing w:before="0" w:after="0" w:line="276"/>
        <w:ind w:right="0" w:left="0" w:firstLine="0"/>
        <w:jc w:val="left"/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47press_rosreestr@mail.ru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