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Информационное письмо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 изменении в Ленинградской области платы граждан за коммунальные услуги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действующим законодательством с 01.07.2017 размер платы граждан за коммунальные услуги (отопление, горячее и холодное водоснабжение, водоотведение, электроснабжение, газоснабжение) изменится в среднем по Ленинградской области не более чем на 3,8 %. Размер предельно допустимого отклонения составит 2,3%.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Правительства Ленинградской области  от 08.05.2014                  № 174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предельных (максимальных) индексов изменения размера вносимой гражданами платы за коммунальные услуги в муниципальных образованиях Ленинградской области с 01.07.2014  года по 2018 год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деле – Постановление № 174) с 1 июля 2017 года прирост размера платы граждан за коммунальные услуги по муниципальным образованиям строго ограничен утвержденными максимальными значениями индексов.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Правительства Российской Федерации от 30.04.2014 № 400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формировании индексов изменения размера платы граждан за коммунальные услуги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позволяет органам муниципального образования принять решение о повышении предельного индекса изменения платы граждан за коммунальные услуги, установленного в Ленинградской области на уровне 3,8 %, более чем на 2,3 %.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отдельных муниципальных образованиях Ленинградской области, где уровень оплаты населением коммунальных услуг  ниже чем средний уровень оплаты коммунальных услуг  по Ленинградской области в целом, при том, что тарифы для населения ниже экономически обоснованных тарифов, в соответствии с решениями Советов депутатов муниципальных образований Ленинградской области, размер платы превышает величину индекса более чем на величину предельно допустимого отклонения.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 зависимости от изменения тарифов на какую-либо конкретную коммунальную услугу рост стоимости совокупного набора коммунальных услуг при том же объеме их потребления в квитанциях с июля 2017 года не должен быть выше установленного предельного индекса по сравнению с декабрем 2016 года.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01.07.2017 рост тарифов на электрическую энергию для населения, проживающего в сельских населенных пунктах, составит: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одноставочный тариф – 8,1%;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одноставочный тариф, дифференцированный по двум зонам суток: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дневная зона (пиковая и полупиковая) – 7,7%;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ночная зона – 12,9%.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Обращаем внимание граждан, что на сайте комитета по тарифам и ценовой политике Ленинградской области (далее – ЛенРТК) размещен информационный инструмент (калькулятор), с помощью которого можно произвести примерный расчет платы за коммунальные услуги (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http://tarif.lenobl.ru/tarif/calcjkh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целью самостоятельного сравнения прироста платы за коммунальные услуги в июле с установленным, необходимо сложить стоимость коммунальных услуг из квитанции (холодная  и горячая вода, газ, тепло, электричество, водоотведение) отдельно за декабрь 2016 года  и расчетные данные  за июль 2017 года (при использовании в расчетах объемов коммунальных ресурсов да декабрь 2016 года), поделив полученную сумму за июль 2017  на аналогичную сумму за декабрь 2016 года и умножив на 100, чтобы получить изменение стоимости в процентах, затем сравнить с установленным предельным индексом по Вашему муниципальному образованию.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утвержденными ЛенРТК тарифами на коммунальные ресурсы и услуги (электрическую энергию, газоснабжение, тепловую энергию, горячее водоснабжение, холодное водоснабжение, водоотведение) можно ознакомиться на сайте ЛенРТК в разделе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Тарифы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структуру платежного документа помимо коммунальных услуг, которые регулируются государством, входят также жилищные услуги  (например, содержание и ремонт жилого помещения, домофон и т.п.) стоимость которых не регулируется государством. Она определяется самими собственниками жилых помещений при выборе способа управления многоквартирным домом и фиксируется в соответствующем договоре.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Размер платы за жилищные услуги стоит уточнять в своей управляющей компании либо в соответствующем договоре управления многоквартирным домом.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правильностью начисления платы гражданам за коммунальные услуги осуществляет Комитет жилищного надзора и контроля Ленинградской области (официальный сайт: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http://ghi.lenobl.ru/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почтовый адрес: 191311, Санкт-Петербург, ул. Смольного, д. 3, тел. 579-02-35).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Помощник прокурора Волосовского района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юрист 1 класса                                                                                             Т.Т. Маргиев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tarif.lenobl.ru/tarif/calcjkh" Id="docRId0" Type="http://schemas.openxmlformats.org/officeDocument/2006/relationships/hyperlink"/><Relationship TargetMode="External" Target="http://ghi.lenobl.ru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