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8BC02" w14:textId="2EDFAB65" w:rsidR="00B9169F" w:rsidRPr="00C931BA" w:rsidRDefault="00C95A24"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b/>
          <w:bCs/>
          <w:sz w:val="18"/>
          <w:szCs w:val="22"/>
        </w:rPr>
        <w:t xml:space="preserve">Медицинскую помощь и поддержку страховой компании можно получить независимо от региона выдачи полиса ОМС </w:t>
      </w:r>
    </w:p>
    <w:p w14:paraId="43C18E10" w14:textId="0F1F9CE7" w:rsidR="00B9169F" w:rsidRPr="00C931BA" w:rsidRDefault="008B2A3F"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sz w:val="18"/>
          <w:szCs w:val="22"/>
        </w:rPr>
        <w:t>Вопреки устоявшемуся мнению п</w:t>
      </w:r>
      <w:r w:rsidR="00B9169F" w:rsidRPr="00C931BA">
        <w:rPr>
          <w:rFonts w:ascii="Arial" w:hAnsi="Arial" w:cs="Arial"/>
          <w:sz w:val="18"/>
          <w:szCs w:val="22"/>
        </w:rPr>
        <w:t xml:space="preserve">олис обязательного медицинского страхования (ОМС) </w:t>
      </w:r>
      <w:r w:rsidRPr="00C931BA">
        <w:rPr>
          <w:rFonts w:ascii="Arial" w:hAnsi="Arial" w:cs="Arial"/>
          <w:sz w:val="18"/>
          <w:szCs w:val="22"/>
        </w:rPr>
        <w:t xml:space="preserve">дает </w:t>
      </w:r>
      <w:r w:rsidR="00B9169F" w:rsidRPr="00C931BA">
        <w:rPr>
          <w:rFonts w:ascii="Arial" w:hAnsi="Arial" w:cs="Arial"/>
          <w:sz w:val="18"/>
          <w:szCs w:val="22"/>
        </w:rPr>
        <w:t>право граждан</w:t>
      </w:r>
      <w:r w:rsidRPr="00C931BA">
        <w:rPr>
          <w:rFonts w:ascii="Arial" w:hAnsi="Arial" w:cs="Arial"/>
          <w:sz w:val="18"/>
          <w:szCs w:val="22"/>
        </w:rPr>
        <w:t>ам</w:t>
      </w:r>
      <w:r w:rsidR="00B9169F" w:rsidRPr="00C931BA">
        <w:rPr>
          <w:rFonts w:ascii="Arial" w:hAnsi="Arial" w:cs="Arial"/>
          <w:sz w:val="18"/>
          <w:szCs w:val="22"/>
        </w:rPr>
        <w:t xml:space="preserve"> РФ на бесплатную медицинскую помощь</w:t>
      </w:r>
      <w:r w:rsidR="005D7170" w:rsidRPr="00C931BA">
        <w:rPr>
          <w:rFonts w:ascii="Arial" w:hAnsi="Arial" w:cs="Arial"/>
          <w:sz w:val="18"/>
          <w:szCs w:val="22"/>
        </w:rPr>
        <w:t xml:space="preserve"> на всей территории России </w:t>
      </w:r>
      <w:r w:rsidRPr="00C931BA">
        <w:rPr>
          <w:rFonts w:ascii="Arial" w:hAnsi="Arial" w:cs="Arial"/>
          <w:sz w:val="18"/>
          <w:szCs w:val="22"/>
        </w:rPr>
        <w:t>независимо от региона выдачи документа</w:t>
      </w:r>
      <w:r w:rsidR="00B9169F" w:rsidRPr="00C931BA">
        <w:rPr>
          <w:rFonts w:ascii="Arial" w:hAnsi="Arial" w:cs="Arial"/>
          <w:sz w:val="18"/>
          <w:szCs w:val="22"/>
        </w:rPr>
        <w:t xml:space="preserve">. </w:t>
      </w:r>
      <w:r w:rsidRPr="00C931BA">
        <w:rPr>
          <w:rFonts w:ascii="Arial" w:hAnsi="Arial" w:cs="Arial"/>
          <w:sz w:val="18"/>
          <w:szCs w:val="22"/>
        </w:rPr>
        <w:t>Кроме того, как подтвердили в «СОГАЗ-Мед», с недавнего времени расширены полномочия страховых медицинских организаций, которые теперь также могут оказывать поддержку застрахованным при возникновении сложных ситуаций в больницах</w:t>
      </w:r>
      <w:r w:rsidR="005D7170" w:rsidRPr="00C931BA">
        <w:rPr>
          <w:rFonts w:ascii="Arial" w:hAnsi="Arial" w:cs="Arial"/>
          <w:sz w:val="18"/>
          <w:szCs w:val="22"/>
        </w:rPr>
        <w:t xml:space="preserve"> в любом городе пребывания</w:t>
      </w:r>
      <w:r w:rsidRPr="00C931BA">
        <w:rPr>
          <w:rFonts w:ascii="Arial" w:hAnsi="Arial" w:cs="Arial"/>
          <w:sz w:val="18"/>
          <w:szCs w:val="22"/>
        </w:rPr>
        <w:t xml:space="preserve">. Это значит, что в </w:t>
      </w:r>
      <w:r w:rsidR="00B9169F" w:rsidRPr="00C931BA">
        <w:rPr>
          <w:rFonts w:ascii="Arial" w:hAnsi="Arial" w:cs="Arial"/>
          <w:sz w:val="18"/>
          <w:szCs w:val="22"/>
        </w:rPr>
        <w:t xml:space="preserve">случае болезни в командировке или отпуске </w:t>
      </w:r>
      <w:r w:rsidRPr="00C931BA">
        <w:rPr>
          <w:rFonts w:ascii="Arial" w:hAnsi="Arial" w:cs="Arial"/>
          <w:sz w:val="18"/>
          <w:szCs w:val="22"/>
        </w:rPr>
        <w:t xml:space="preserve">можно не откладывать </w:t>
      </w:r>
      <w:r w:rsidR="00B9169F" w:rsidRPr="00C931BA">
        <w:rPr>
          <w:rFonts w:ascii="Arial" w:hAnsi="Arial" w:cs="Arial"/>
          <w:sz w:val="18"/>
          <w:szCs w:val="22"/>
        </w:rPr>
        <w:t>визит к врачу.</w:t>
      </w:r>
    </w:p>
    <w:p w14:paraId="1502BD7B" w14:textId="4AD30317" w:rsidR="00733253" w:rsidRPr="00C931BA" w:rsidRDefault="00B9169F" w:rsidP="00C931BA">
      <w:pPr>
        <w:pStyle w:val="paragraph-styledstyledparagraph-sc-a650b026-0"/>
        <w:tabs>
          <w:tab w:val="left" w:pos="284"/>
        </w:tabs>
        <w:ind w:left="-709" w:right="-426"/>
        <w:jc w:val="both"/>
        <w:rPr>
          <w:rFonts w:ascii="Arial" w:hAnsi="Arial" w:cs="Arial"/>
          <w:sz w:val="18"/>
          <w:szCs w:val="22"/>
        </w:rPr>
      </w:pPr>
      <w:bookmarkStart w:id="0" w:name="_Hlk235524142"/>
      <w:r w:rsidRPr="00C931BA">
        <w:rPr>
          <w:rFonts w:ascii="Arial" w:hAnsi="Arial" w:cs="Arial"/>
          <w:sz w:val="18"/>
          <w:szCs w:val="22"/>
        </w:rPr>
        <w:t xml:space="preserve">Система </w:t>
      </w:r>
      <w:r w:rsidR="006B64D3" w:rsidRPr="00C931BA">
        <w:rPr>
          <w:rFonts w:ascii="Arial" w:hAnsi="Arial" w:cs="Arial"/>
          <w:sz w:val="18"/>
          <w:szCs w:val="22"/>
        </w:rPr>
        <w:t>ОМС</w:t>
      </w:r>
      <w:r w:rsidRPr="00C931BA">
        <w:rPr>
          <w:rFonts w:ascii="Arial" w:hAnsi="Arial" w:cs="Arial"/>
          <w:sz w:val="18"/>
          <w:szCs w:val="22"/>
        </w:rPr>
        <w:t xml:space="preserve"> работает на всей территории Российской Федерации, </w:t>
      </w:r>
      <w:r w:rsidR="005D7170" w:rsidRPr="00C931BA">
        <w:rPr>
          <w:rFonts w:ascii="Arial" w:hAnsi="Arial" w:cs="Arial"/>
          <w:sz w:val="18"/>
          <w:szCs w:val="22"/>
        </w:rPr>
        <w:t>одн</w:t>
      </w:r>
      <w:r w:rsidR="004C5779" w:rsidRPr="00C931BA">
        <w:rPr>
          <w:rFonts w:ascii="Arial" w:hAnsi="Arial" w:cs="Arial"/>
          <w:sz w:val="18"/>
          <w:szCs w:val="22"/>
        </w:rPr>
        <w:t>а</w:t>
      </w:r>
      <w:r w:rsidR="005D7170" w:rsidRPr="00C931BA">
        <w:rPr>
          <w:rFonts w:ascii="Arial" w:hAnsi="Arial" w:cs="Arial"/>
          <w:sz w:val="18"/>
          <w:szCs w:val="22"/>
        </w:rPr>
        <w:t>ко</w:t>
      </w:r>
      <w:r w:rsidR="004357F8" w:rsidRPr="00C931BA">
        <w:rPr>
          <w:rFonts w:ascii="Arial" w:hAnsi="Arial" w:cs="Arial"/>
          <w:sz w:val="18"/>
          <w:szCs w:val="22"/>
        </w:rPr>
        <w:t xml:space="preserve"> </w:t>
      </w:r>
      <w:r w:rsidRPr="00C931BA">
        <w:rPr>
          <w:rFonts w:ascii="Arial" w:hAnsi="Arial" w:cs="Arial"/>
          <w:sz w:val="18"/>
          <w:szCs w:val="22"/>
        </w:rPr>
        <w:t xml:space="preserve">есть важные нюансы. </w:t>
      </w:r>
      <w:r w:rsidR="005D7170" w:rsidRPr="00C931BA">
        <w:rPr>
          <w:rFonts w:ascii="Arial" w:hAnsi="Arial" w:cs="Arial"/>
          <w:sz w:val="18"/>
          <w:szCs w:val="22"/>
        </w:rPr>
        <w:t xml:space="preserve">Как пояснили в «СОГАЗ-Мед», существует базовая и территориальная программа ОМС. </w:t>
      </w:r>
      <w:r w:rsidR="005D7170" w:rsidRPr="00C931BA">
        <w:rPr>
          <w:rFonts w:ascii="Arial" w:hAnsi="Arial" w:cs="Arial"/>
          <w:b/>
          <w:sz w:val="18"/>
          <w:szCs w:val="22"/>
        </w:rPr>
        <w:t>Базовая программа*</w:t>
      </w:r>
      <w:r w:rsidR="005D7170" w:rsidRPr="00C931BA">
        <w:rPr>
          <w:rFonts w:ascii="Arial" w:hAnsi="Arial" w:cs="Arial"/>
          <w:sz w:val="18"/>
          <w:szCs w:val="22"/>
        </w:rPr>
        <w:t xml:space="preserve"> </w:t>
      </w:r>
      <w:r w:rsidRPr="00C931BA">
        <w:rPr>
          <w:rFonts w:ascii="Arial" w:hAnsi="Arial" w:cs="Arial"/>
          <w:sz w:val="18"/>
          <w:szCs w:val="22"/>
        </w:rPr>
        <w:t>едина для всех регионов страны</w:t>
      </w:r>
      <w:r w:rsidR="00955F7B" w:rsidRPr="00C931BA">
        <w:rPr>
          <w:rFonts w:ascii="Arial" w:hAnsi="Arial" w:cs="Arial"/>
          <w:sz w:val="18"/>
          <w:szCs w:val="22"/>
        </w:rPr>
        <w:t xml:space="preserve"> и</w:t>
      </w:r>
      <w:r w:rsidRPr="00C931BA">
        <w:rPr>
          <w:rFonts w:ascii="Arial" w:hAnsi="Arial" w:cs="Arial"/>
          <w:sz w:val="18"/>
          <w:szCs w:val="22"/>
        </w:rPr>
        <w:t xml:space="preserve"> включает первичную медико-санитарную, скорую, специализированную (в том числе высокотехнологичную)</w:t>
      </w:r>
      <w:r w:rsidR="00DA3B88" w:rsidRPr="00C931BA">
        <w:rPr>
          <w:rFonts w:ascii="Arial" w:hAnsi="Arial" w:cs="Arial"/>
          <w:sz w:val="18"/>
          <w:szCs w:val="22"/>
        </w:rPr>
        <w:t xml:space="preserve"> медицинскую помощь</w:t>
      </w:r>
      <w:r w:rsidRPr="00C931BA">
        <w:rPr>
          <w:rFonts w:ascii="Arial" w:hAnsi="Arial" w:cs="Arial"/>
          <w:sz w:val="18"/>
          <w:szCs w:val="22"/>
        </w:rPr>
        <w:t>.</w:t>
      </w:r>
    </w:p>
    <w:p w14:paraId="36BAB89D" w14:textId="7ED6BD0D" w:rsidR="005D7170" w:rsidRPr="00C931BA" w:rsidRDefault="005D7170" w:rsidP="00C931BA">
      <w:pPr>
        <w:pStyle w:val="paragraph-styledstyledparagraph-sc-a650b026-0"/>
        <w:tabs>
          <w:tab w:val="left" w:pos="284"/>
        </w:tabs>
        <w:ind w:left="-709" w:right="-426"/>
        <w:jc w:val="both"/>
        <w:rPr>
          <w:rFonts w:ascii="Arial" w:hAnsi="Arial" w:cs="Arial"/>
          <w:i/>
          <w:sz w:val="18"/>
          <w:szCs w:val="22"/>
        </w:rPr>
      </w:pPr>
      <w:r w:rsidRPr="00C931BA">
        <w:rPr>
          <w:rFonts w:ascii="Arial" w:hAnsi="Arial" w:cs="Arial"/>
          <w:sz w:val="18"/>
          <w:szCs w:val="22"/>
        </w:rPr>
        <w:t xml:space="preserve">Для </w:t>
      </w:r>
      <w:r w:rsidR="00C0245F" w:rsidRPr="00C931BA">
        <w:rPr>
          <w:rFonts w:ascii="Arial" w:hAnsi="Arial" w:cs="Arial"/>
          <w:sz w:val="18"/>
          <w:szCs w:val="22"/>
        </w:rPr>
        <w:t xml:space="preserve">того чтобы воспользоваться услугой </w:t>
      </w:r>
      <w:r w:rsidRPr="00C931BA">
        <w:rPr>
          <w:rFonts w:ascii="Arial" w:hAnsi="Arial" w:cs="Arial"/>
          <w:sz w:val="18"/>
          <w:szCs w:val="22"/>
        </w:rPr>
        <w:t>в другом регионе нужно выбрать медицинскую организацию и прикрепиться к ней. Заявление можно подать лично или онлайн –</w:t>
      </w:r>
      <w:r w:rsidR="007F4F03" w:rsidRPr="00C931BA">
        <w:rPr>
          <w:rFonts w:ascii="Arial" w:hAnsi="Arial" w:cs="Arial"/>
          <w:sz w:val="18"/>
          <w:szCs w:val="22"/>
        </w:rPr>
        <w:t xml:space="preserve"> </w:t>
      </w:r>
      <w:r w:rsidRPr="00C931BA">
        <w:rPr>
          <w:rFonts w:ascii="Arial" w:hAnsi="Arial" w:cs="Arial"/>
          <w:sz w:val="18"/>
          <w:szCs w:val="22"/>
        </w:rPr>
        <w:t>на портале Госуслуг (или региональном портале).</w:t>
      </w:r>
    </w:p>
    <w:p w14:paraId="053362B0" w14:textId="1C2A5389" w:rsidR="00EA3EC1" w:rsidRPr="00C931BA" w:rsidRDefault="00C0245F"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b/>
          <w:bCs/>
          <w:sz w:val="18"/>
          <w:szCs w:val="22"/>
        </w:rPr>
        <w:t>Т</w:t>
      </w:r>
      <w:r w:rsidR="00B9169F" w:rsidRPr="00C931BA">
        <w:rPr>
          <w:rFonts w:ascii="Arial" w:hAnsi="Arial" w:cs="Arial"/>
          <w:b/>
          <w:bCs/>
          <w:sz w:val="18"/>
          <w:szCs w:val="22"/>
        </w:rPr>
        <w:t>ерриториальн</w:t>
      </w:r>
      <w:r w:rsidRPr="00C931BA">
        <w:rPr>
          <w:rFonts w:ascii="Arial" w:hAnsi="Arial" w:cs="Arial"/>
          <w:b/>
          <w:bCs/>
          <w:sz w:val="18"/>
          <w:szCs w:val="22"/>
        </w:rPr>
        <w:t>ая</w:t>
      </w:r>
      <w:r w:rsidR="00B9169F" w:rsidRPr="00C931BA">
        <w:rPr>
          <w:rFonts w:ascii="Arial" w:hAnsi="Arial" w:cs="Arial"/>
          <w:b/>
          <w:bCs/>
          <w:sz w:val="18"/>
          <w:szCs w:val="22"/>
        </w:rPr>
        <w:t xml:space="preserve"> программ</w:t>
      </w:r>
      <w:r w:rsidRPr="00C931BA">
        <w:rPr>
          <w:rFonts w:ascii="Arial" w:hAnsi="Arial" w:cs="Arial"/>
          <w:b/>
          <w:bCs/>
          <w:sz w:val="18"/>
          <w:szCs w:val="22"/>
        </w:rPr>
        <w:t>а</w:t>
      </w:r>
      <w:r w:rsidR="00B9169F" w:rsidRPr="00C931BA">
        <w:rPr>
          <w:rFonts w:ascii="Arial" w:hAnsi="Arial" w:cs="Arial"/>
          <w:b/>
          <w:bCs/>
          <w:sz w:val="18"/>
          <w:szCs w:val="22"/>
        </w:rPr>
        <w:t xml:space="preserve"> ОМС</w:t>
      </w:r>
      <w:r w:rsidR="00DA3B88" w:rsidRPr="00C931BA">
        <w:rPr>
          <w:rFonts w:ascii="Arial" w:hAnsi="Arial" w:cs="Arial"/>
          <w:b/>
          <w:bCs/>
          <w:sz w:val="18"/>
          <w:szCs w:val="22"/>
        </w:rPr>
        <w:t>**</w:t>
      </w:r>
      <w:r w:rsidRPr="00C931BA">
        <w:rPr>
          <w:rFonts w:ascii="Arial" w:hAnsi="Arial" w:cs="Arial"/>
          <w:b/>
          <w:bCs/>
          <w:sz w:val="18"/>
          <w:szCs w:val="22"/>
        </w:rPr>
        <w:t xml:space="preserve"> вступает в силу в регионе постоянного проживания. </w:t>
      </w:r>
      <w:r w:rsidR="00B9169F" w:rsidRPr="00C931BA">
        <w:rPr>
          <w:rFonts w:ascii="Arial" w:hAnsi="Arial" w:cs="Arial"/>
          <w:sz w:val="18"/>
          <w:szCs w:val="22"/>
        </w:rPr>
        <w:t>Как правило, она шире базовой и дает больше возможностей за счет средств регионального бюджета.</w:t>
      </w:r>
    </w:p>
    <w:p w14:paraId="3406EC7E" w14:textId="1ED381DE" w:rsidR="00C0245F" w:rsidRPr="00C931BA" w:rsidRDefault="00C0245F"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iCs/>
          <w:sz w:val="18"/>
          <w:szCs w:val="22"/>
        </w:rPr>
        <w:t>Если возникают сложности с прикреплением или записью на прием, клиники требуют</w:t>
      </w:r>
      <w:r w:rsidRPr="00C931BA">
        <w:rPr>
          <w:rFonts w:ascii="Arial" w:hAnsi="Arial" w:cs="Arial"/>
          <w:sz w:val="18"/>
          <w:szCs w:val="22"/>
        </w:rPr>
        <w:t xml:space="preserve"> </w:t>
      </w:r>
      <w:r w:rsidRPr="00C931BA">
        <w:rPr>
          <w:rFonts w:ascii="Arial" w:hAnsi="Arial" w:cs="Arial"/>
          <w:iCs/>
          <w:sz w:val="18"/>
          <w:szCs w:val="22"/>
        </w:rPr>
        <w:t xml:space="preserve">оплатить медицинские препараты при лечении в стационаре, – можно обратиться к представителям страховой компании для решения вопроса. Например, страховая компания </w:t>
      </w:r>
      <w:r w:rsidRPr="00C931BA">
        <w:rPr>
          <w:rFonts w:ascii="Arial" w:hAnsi="Arial" w:cs="Arial"/>
          <w:sz w:val="18"/>
          <w:szCs w:val="22"/>
        </w:rPr>
        <w:t>«СОГАЗ-Мед» обработала более 6,7 тысяч обращений по поводу получения медицинской помощи за пределами территории страхования за первое полугодие 2026 года. В топе причин: отказы в оказании медицинской помощи и консультациях узких специалистов. Основным каналом связи в данном случае был круглосуточный контакт-центр компании. Чаще всего обращения поступали из Москвы, Московской области, Санкт-Петербурга и Краснодарского края.</w:t>
      </w:r>
    </w:p>
    <w:p w14:paraId="50FFEB12" w14:textId="3329E5FC" w:rsidR="004357F8" w:rsidRPr="00C931BA" w:rsidRDefault="004357F8"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sz w:val="18"/>
          <w:szCs w:val="22"/>
        </w:rPr>
        <w:t xml:space="preserve">Так, жительнице Красноярского края во время отдыха в Республике Дагестан после укуса собаки оказали только экстренную помощь </w:t>
      </w:r>
      <w:r w:rsidR="00794504" w:rsidRPr="00C931BA">
        <w:rPr>
          <w:rFonts w:ascii="Arial" w:hAnsi="Arial" w:cs="Arial"/>
          <w:sz w:val="18"/>
          <w:szCs w:val="22"/>
        </w:rPr>
        <w:t xml:space="preserve">и </w:t>
      </w:r>
      <w:r w:rsidRPr="00C931BA">
        <w:rPr>
          <w:rFonts w:ascii="Arial" w:hAnsi="Arial" w:cs="Arial"/>
          <w:sz w:val="18"/>
          <w:szCs w:val="22"/>
        </w:rPr>
        <w:t>отказали в плановом лечении в клинике, сославшись на отсутствие полиса ОМС, оформленного в Республике Дагестан, и прикрепления к поликлинике. Представитель страховой компании связался с заместителем главного врача поликлиники. В результате пострадавшую прикрепили к медорганизации, и необходимый курс вакцинации против бешенства был продолжен.</w:t>
      </w:r>
    </w:p>
    <w:p w14:paraId="04EA02C2" w14:textId="6968C132" w:rsidR="004357F8" w:rsidRPr="00C931BA" w:rsidRDefault="004357F8"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sz w:val="18"/>
          <w:szCs w:val="22"/>
        </w:rPr>
        <w:t>Другой случай произошел в Краснодарском крае, куда погостить к родственникам приехал житель Республики Коми. Внезапно ему стало плохо. Бригада скорой помощи осмотрела пациента и не нашла показаний к госпитализации, рекомендовав получить дополнительную консультацию терапевта. Несмотря на ухудшение здоровья больного местная поликлиника отказывала в срочном визите врача. После обращения в страховую компанию за помощью пациент смог решить свой вопрос. Визит врача был организован в тот же день.</w:t>
      </w:r>
    </w:p>
    <w:p w14:paraId="0A0A2F7B" w14:textId="70877CF8" w:rsidR="00C0245F" w:rsidRPr="00C931BA" w:rsidRDefault="00C0245F" w:rsidP="00C931BA">
      <w:pPr>
        <w:pStyle w:val="paragraph-styledstyledparagraph-sc-a650b026-0"/>
        <w:tabs>
          <w:tab w:val="left" w:pos="284"/>
        </w:tabs>
        <w:ind w:left="-709" w:right="-426"/>
        <w:jc w:val="both"/>
        <w:rPr>
          <w:rFonts w:ascii="Arial" w:hAnsi="Arial" w:cs="Arial"/>
          <w:sz w:val="18"/>
          <w:szCs w:val="22"/>
        </w:rPr>
      </w:pPr>
      <w:r w:rsidRPr="00C931BA">
        <w:rPr>
          <w:rFonts w:ascii="Arial" w:hAnsi="Arial" w:cs="Arial"/>
          <w:sz w:val="18"/>
          <w:szCs w:val="22"/>
        </w:rPr>
        <w:t xml:space="preserve">«Страховые медицинские организации – надежные помощники и защитники застрахованных. В 2026 году у нас появилось еще больше возможностей для работы на благо граждан. Полномочия СМО расширили: </w:t>
      </w:r>
      <w:r w:rsidRPr="00C931BA">
        <w:rPr>
          <w:rFonts w:ascii="Arial" w:hAnsi="Arial" w:cs="Arial"/>
          <w:b/>
          <w:sz w:val="18"/>
          <w:szCs w:val="22"/>
        </w:rPr>
        <w:t>теперь наши представители сопровождают граждан на всей территории России, независимо от того, где был выдан полис</w:t>
      </w:r>
      <w:r w:rsidRPr="00C931BA">
        <w:rPr>
          <w:rFonts w:ascii="Arial" w:hAnsi="Arial" w:cs="Arial"/>
          <w:sz w:val="18"/>
          <w:szCs w:val="22"/>
        </w:rPr>
        <w:t>. Поэтому, если вы заболели в отпуске или командировке и столкнулись с трудностями при получении помощи, обязательно свяжитесь со своей СМО, вам помогут. У нас работает более 2 тысяч квалифицированных страховых представителей. Интересы застрахованных для нас превыше всего», – говорит генеральный директор компании «СОГАЗ-Мед» Д.В. Толстов.</w:t>
      </w:r>
    </w:p>
    <w:p w14:paraId="03927CF6" w14:textId="72C89465" w:rsidR="008C4BCE" w:rsidRPr="00C931BA" w:rsidRDefault="008C4BCE" w:rsidP="00C931BA">
      <w:pPr>
        <w:pStyle w:val="paragraph-styledstyledparagraph-sc-a650b026-0"/>
        <w:tabs>
          <w:tab w:val="left" w:pos="284"/>
        </w:tabs>
        <w:ind w:left="-709" w:right="-426"/>
        <w:jc w:val="both"/>
        <w:rPr>
          <w:rFonts w:ascii="Arial" w:hAnsi="Arial" w:cs="Arial"/>
          <w:sz w:val="18"/>
          <w:szCs w:val="22"/>
        </w:rPr>
      </w:pPr>
      <w:bookmarkStart w:id="1" w:name="_GoBack"/>
      <w:bookmarkEnd w:id="0"/>
      <w:bookmarkEnd w:id="1"/>
      <w:r w:rsidRPr="00C931BA">
        <w:rPr>
          <w:rFonts w:ascii="Arial" w:hAnsi="Arial" w:cs="Arial"/>
          <w:sz w:val="18"/>
          <w:szCs w:val="22"/>
        </w:rPr>
        <w:t>Застрахованные «СОГАЗ-Мед» могут позвонить по бесплатному номеру круглосуточного контакт-центра 8-800-100-07-02, написать на сайт sogaz-med.ru или зайти в ближайший офис компании.</w:t>
      </w:r>
    </w:p>
    <w:p w14:paraId="6A8B5221" w14:textId="7149EBB3" w:rsidR="00794582" w:rsidRPr="00C931BA" w:rsidRDefault="00794582" w:rsidP="00C931BA">
      <w:pPr>
        <w:pStyle w:val="paragraph-styledstyledparagraph-sc-a650b026-0"/>
        <w:tabs>
          <w:tab w:val="left" w:pos="284"/>
        </w:tabs>
        <w:ind w:left="-709" w:right="-426"/>
        <w:jc w:val="both"/>
        <w:rPr>
          <w:rFonts w:ascii="Arial" w:hAnsi="Arial" w:cs="Arial"/>
          <w:i/>
          <w:sz w:val="18"/>
          <w:szCs w:val="22"/>
        </w:rPr>
      </w:pPr>
      <w:r w:rsidRPr="00C931BA">
        <w:rPr>
          <w:rFonts w:ascii="Arial" w:hAnsi="Arial" w:cs="Arial"/>
          <w:i/>
          <w:sz w:val="18"/>
          <w:szCs w:val="22"/>
        </w:rPr>
        <w:t>*Базовая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w:t>
      </w:r>
      <w:r w:rsidR="008E450D" w:rsidRPr="00C931BA">
        <w:rPr>
          <w:rFonts w:ascii="Arial" w:hAnsi="Arial" w:cs="Arial"/>
          <w:i/>
          <w:sz w:val="18"/>
          <w:szCs w:val="22"/>
        </w:rPr>
        <w:t>льного медицинского страхования.</w:t>
      </w:r>
    </w:p>
    <w:p w14:paraId="037B4569" w14:textId="4924E1EA" w:rsidR="00F30545" w:rsidRPr="00C931BA" w:rsidRDefault="00794582" w:rsidP="00C931BA">
      <w:pPr>
        <w:pStyle w:val="paragraph-styledstyledparagraph-sc-a650b026-0"/>
        <w:tabs>
          <w:tab w:val="left" w:pos="284"/>
        </w:tabs>
        <w:ind w:left="-709" w:right="-426"/>
        <w:jc w:val="both"/>
        <w:rPr>
          <w:rFonts w:ascii="Arial" w:hAnsi="Arial" w:cs="Arial"/>
          <w:i/>
          <w:sz w:val="18"/>
          <w:szCs w:val="22"/>
        </w:rPr>
      </w:pPr>
      <w:r w:rsidRPr="00C931BA">
        <w:rPr>
          <w:rFonts w:ascii="Arial" w:hAnsi="Arial" w:cs="Arial"/>
          <w:i/>
          <w:sz w:val="18"/>
          <w:szCs w:val="22"/>
        </w:rPr>
        <w:t>**Территориальная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sectPr w:rsidR="00F30545" w:rsidRPr="00C931BA" w:rsidSect="00C931BA">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7C3E"/>
    <w:multiLevelType w:val="multilevel"/>
    <w:tmpl w:val="53C6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595F0B"/>
    <w:multiLevelType w:val="hybridMultilevel"/>
    <w:tmpl w:val="DFCE8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EE2F87"/>
    <w:multiLevelType w:val="hybridMultilevel"/>
    <w:tmpl w:val="1A685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5C56189"/>
    <w:multiLevelType w:val="hybridMultilevel"/>
    <w:tmpl w:val="17103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51C"/>
    <w:rsid w:val="000063BC"/>
    <w:rsid w:val="0002335A"/>
    <w:rsid w:val="00054586"/>
    <w:rsid w:val="000A5CFC"/>
    <w:rsid w:val="000B2334"/>
    <w:rsid w:val="000D3532"/>
    <w:rsid w:val="00105DA8"/>
    <w:rsid w:val="001078C7"/>
    <w:rsid w:val="00141AD8"/>
    <w:rsid w:val="0015601B"/>
    <w:rsid w:val="001732B8"/>
    <w:rsid w:val="00212600"/>
    <w:rsid w:val="00282E7F"/>
    <w:rsid w:val="0028382B"/>
    <w:rsid w:val="00292EFB"/>
    <w:rsid w:val="002D700E"/>
    <w:rsid w:val="00335CEB"/>
    <w:rsid w:val="003620FD"/>
    <w:rsid w:val="003F7270"/>
    <w:rsid w:val="004357F8"/>
    <w:rsid w:val="00440E73"/>
    <w:rsid w:val="004658EE"/>
    <w:rsid w:val="004722CA"/>
    <w:rsid w:val="004C50E1"/>
    <w:rsid w:val="004C5779"/>
    <w:rsid w:val="00511A7B"/>
    <w:rsid w:val="00532F4D"/>
    <w:rsid w:val="005429E0"/>
    <w:rsid w:val="00582750"/>
    <w:rsid w:val="005D7170"/>
    <w:rsid w:val="005F7DFF"/>
    <w:rsid w:val="00632425"/>
    <w:rsid w:val="0069083A"/>
    <w:rsid w:val="00694F32"/>
    <w:rsid w:val="00695728"/>
    <w:rsid w:val="006B64D3"/>
    <w:rsid w:val="00733253"/>
    <w:rsid w:val="00791558"/>
    <w:rsid w:val="00794504"/>
    <w:rsid w:val="00794582"/>
    <w:rsid w:val="0079542D"/>
    <w:rsid w:val="007C6E8A"/>
    <w:rsid w:val="007F4F03"/>
    <w:rsid w:val="008B2A3F"/>
    <w:rsid w:val="008C4BCE"/>
    <w:rsid w:val="008E450D"/>
    <w:rsid w:val="008F62D6"/>
    <w:rsid w:val="0092178F"/>
    <w:rsid w:val="00955F7B"/>
    <w:rsid w:val="00964A4B"/>
    <w:rsid w:val="009709C0"/>
    <w:rsid w:val="00982D65"/>
    <w:rsid w:val="0099151C"/>
    <w:rsid w:val="00997165"/>
    <w:rsid w:val="009C74DA"/>
    <w:rsid w:val="009D602A"/>
    <w:rsid w:val="00A06477"/>
    <w:rsid w:val="00A12635"/>
    <w:rsid w:val="00A873E3"/>
    <w:rsid w:val="00AA50C3"/>
    <w:rsid w:val="00B26F7D"/>
    <w:rsid w:val="00B9169F"/>
    <w:rsid w:val="00B9687A"/>
    <w:rsid w:val="00BD7992"/>
    <w:rsid w:val="00C0245F"/>
    <w:rsid w:val="00C43EA7"/>
    <w:rsid w:val="00C931BA"/>
    <w:rsid w:val="00C95A24"/>
    <w:rsid w:val="00CA3ECB"/>
    <w:rsid w:val="00CB5DBC"/>
    <w:rsid w:val="00D240EB"/>
    <w:rsid w:val="00D250B8"/>
    <w:rsid w:val="00D3334E"/>
    <w:rsid w:val="00D43A76"/>
    <w:rsid w:val="00D572C7"/>
    <w:rsid w:val="00D62AA5"/>
    <w:rsid w:val="00D820C0"/>
    <w:rsid w:val="00D96009"/>
    <w:rsid w:val="00DA3B88"/>
    <w:rsid w:val="00DA7DCB"/>
    <w:rsid w:val="00DB45EE"/>
    <w:rsid w:val="00DE511F"/>
    <w:rsid w:val="00E80A73"/>
    <w:rsid w:val="00E83650"/>
    <w:rsid w:val="00EA116C"/>
    <w:rsid w:val="00EA3EC1"/>
    <w:rsid w:val="00EC7380"/>
    <w:rsid w:val="00F07301"/>
    <w:rsid w:val="00F15513"/>
    <w:rsid w:val="00F30545"/>
    <w:rsid w:val="00F320AE"/>
    <w:rsid w:val="00FC764B"/>
    <w:rsid w:val="00FE3E58"/>
    <w:rsid w:val="00FF0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9C15"/>
  <w15:chartTrackingRefBased/>
  <w15:docId w15:val="{2D61AAF4-8829-4001-96E7-AC038094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dstyledparagraph-sc-a650b026-0">
    <w:name w:val="paragraph-styled__styledparagraph-sc-a650b026-0"/>
    <w:basedOn w:val="a"/>
    <w:rsid w:val="00B916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styledstyledli-sc-202d193-2">
    <w:name w:val="list-styled__styledli-sc-202d193-2"/>
    <w:basedOn w:val="a"/>
    <w:rsid w:val="00B916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B9169F"/>
    <w:rPr>
      <w:i/>
      <w:iCs/>
    </w:rPr>
  </w:style>
  <w:style w:type="character" w:styleId="a4">
    <w:name w:val="annotation reference"/>
    <w:basedOn w:val="a0"/>
    <w:uiPriority w:val="99"/>
    <w:semiHidden/>
    <w:unhideWhenUsed/>
    <w:rsid w:val="009D602A"/>
    <w:rPr>
      <w:sz w:val="16"/>
      <w:szCs w:val="16"/>
    </w:rPr>
  </w:style>
  <w:style w:type="paragraph" w:styleId="a5">
    <w:name w:val="annotation text"/>
    <w:basedOn w:val="a"/>
    <w:link w:val="a6"/>
    <w:uiPriority w:val="99"/>
    <w:semiHidden/>
    <w:unhideWhenUsed/>
    <w:rsid w:val="009D602A"/>
    <w:pPr>
      <w:spacing w:line="240" w:lineRule="auto"/>
    </w:pPr>
    <w:rPr>
      <w:sz w:val="20"/>
      <w:szCs w:val="20"/>
    </w:rPr>
  </w:style>
  <w:style w:type="character" w:customStyle="1" w:styleId="a6">
    <w:name w:val="Текст примечания Знак"/>
    <w:basedOn w:val="a0"/>
    <w:link w:val="a5"/>
    <w:uiPriority w:val="99"/>
    <w:semiHidden/>
    <w:rsid w:val="009D602A"/>
    <w:rPr>
      <w:sz w:val="20"/>
      <w:szCs w:val="20"/>
    </w:rPr>
  </w:style>
  <w:style w:type="paragraph" w:styleId="a7">
    <w:name w:val="annotation subject"/>
    <w:basedOn w:val="a5"/>
    <w:next w:val="a5"/>
    <w:link w:val="a8"/>
    <w:uiPriority w:val="99"/>
    <w:semiHidden/>
    <w:unhideWhenUsed/>
    <w:rsid w:val="009D602A"/>
    <w:rPr>
      <w:b/>
      <w:bCs/>
    </w:rPr>
  </w:style>
  <w:style w:type="character" w:customStyle="1" w:styleId="a8">
    <w:name w:val="Тема примечания Знак"/>
    <w:basedOn w:val="a6"/>
    <w:link w:val="a7"/>
    <w:uiPriority w:val="99"/>
    <w:semiHidden/>
    <w:rsid w:val="009D602A"/>
    <w:rPr>
      <w:b/>
      <w:bCs/>
      <w:sz w:val="20"/>
      <w:szCs w:val="20"/>
    </w:rPr>
  </w:style>
  <w:style w:type="paragraph" w:styleId="a9">
    <w:name w:val="Balloon Text"/>
    <w:basedOn w:val="a"/>
    <w:link w:val="aa"/>
    <w:uiPriority w:val="99"/>
    <w:semiHidden/>
    <w:unhideWhenUsed/>
    <w:rsid w:val="009D602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D602A"/>
    <w:rPr>
      <w:rFonts w:ascii="Segoe UI" w:hAnsi="Segoe UI" w:cs="Segoe UI"/>
      <w:sz w:val="18"/>
      <w:szCs w:val="18"/>
    </w:rPr>
  </w:style>
  <w:style w:type="character" w:styleId="ab">
    <w:name w:val="Hyperlink"/>
    <w:basedOn w:val="a0"/>
    <w:uiPriority w:val="99"/>
    <w:semiHidden/>
    <w:unhideWhenUsed/>
    <w:rsid w:val="004C50E1"/>
    <w:rPr>
      <w:color w:val="0000FF"/>
      <w:u w:val="single"/>
    </w:rPr>
  </w:style>
  <w:style w:type="paragraph" w:customStyle="1" w:styleId="ds-markdown-paragraph">
    <w:name w:val="ds-markdown-paragraph"/>
    <w:basedOn w:val="a"/>
    <w:rsid w:val="00F30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F305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1702">
      <w:bodyDiv w:val="1"/>
      <w:marLeft w:val="0"/>
      <w:marRight w:val="0"/>
      <w:marTop w:val="0"/>
      <w:marBottom w:val="0"/>
      <w:divBdr>
        <w:top w:val="none" w:sz="0" w:space="0" w:color="auto"/>
        <w:left w:val="none" w:sz="0" w:space="0" w:color="auto"/>
        <w:bottom w:val="none" w:sz="0" w:space="0" w:color="auto"/>
        <w:right w:val="none" w:sz="0" w:space="0" w:color="auto"/>
      </w:divBdr>
    </w:div>
    <w:div w:id="366024935">
      <w:bodyDiv w:val="1"/>
      <w:marLeft w:val="0"/>
      <w:marRight w:val="0"/>
      <w:marTop w:val="0"/>
      <w:marBottom w:val="0"/>
      <w:divBdr>
        <w:top w:val="none" w:sz="0" w:space="0" w:color="auto"/>
        <w:left w:val="none" w:sz="0" w:space="0" w:color="auto"/>
        <w:bottom w:val="none" w:sz="0" w:space="0" w:color="auto"/>
        <w:right w:val="none" w:sz="0" w:space="0" w:color="auto"/>
      </w:divBdr>
    </w:div>
    <w:div w:id="428156447">
      <w:bodyDiv w:val="1"/>
      <w:marLeft w:val="0"/>
      <w:marRight w:val="0"/>
      <w:marTop w:val="0"/>
      <w:marBottom w:val="0"/>
      <w:divBdr>
        <w:top w:val="none" w:sz="0" w:space="0" w:color="auto"/>
        <w:left w:val="none" w:sz="0" w:space="0" w:color="auto"/>
        <w:bottom w:val="none" w:sz="0" w:space="0" w:color="auto"/>
        <w:right w:val="none" w:sz="0" w:space="0" w:color="auto"/>
      </w:divBdr>
    </w:div>
    <w:div w:id="682240899">
      <w:bodyDiv w:val="1"/>
      <w:marLeft w:val="0"/>
      <w:marRight w:val="0"/>
      <w:marTop w:val="0"/>
      <w:marBottom w:val="0"/>
      <w:divBdr>
        <w:top w:val="none" w:sz="0" w:space="0" w:color="auto"/>
        <w:left w:val="none" w:sz="0" w:space="0" w:color="auto"/>
        <w:bottom w:val="none" w:sz="0" w:space="0" w:color="auto"/>
        <w:right w:val="none" w:sz="0" w:space="0" w:color="auto"/>
      </w:divBdr>
    </w:div>
    <w:div w:id="929118800">
      <w:bodyDiv w:val="1"/>
      <w:marLeft w:val="0"/>
      <w:marRight w:val="0"/>
      <w:marTop w:val="0"/>
      <w:marBottom w:val="0"/>
      <w:divBdr>
        <w:top w:val="none" w:sz="0" w:space="0" w:color="auto"/>
        <w:left w:val="none" w:sz="0" w:space="0" w:color="auto"/>
        <w:bottom w:val="none" w:sz="0" w:space="0" w:color="auto"/>
        <w:right w:val="none" w:sz="0" w:space="0" w:color="auto"/>
      </w:divBdr>
    </w:div>
    <w:div w:id="952173086">
      <w:bodyDiv w:val="1"/>
      <w:marLeft w:val="0"/>
      <w:marRight w:val="0"/>
      <w:marTop w:val="0"/>
      <w:marBottom w:val="0"/>
      <w:divBdr>
        <w:top w:val="none" w:sz="0" w:space="0" w:color="auto"/>
        <w:left w:val="none" w:sz="0" w:space="0" w:color="auto"/>
        <w:bottom w:val="none" w:sz="0" w:space="0" w:color="auto"/>
        <w:right w:val="none" w:sz="0" w:space="0" w:color="auto"/>
      </w:divBdr>
      <w:divsChild>
        <w:div w:id="1091313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8998256">
      <w:bodyDiv w:val="1"/>
      <w:marLeft w:val="0"/>
      <w:marRight w:val="0"/>
      <w:marTop w:val="0"/>
      <w:marBottom w:val="0"/>
      <w:divBdr>
        <w:top w:val="none" w:sz="0" w:space="0" w:color="auto"/>
        <w:left w:val="none" w:sz="0" w:space="0" w:color="auto"/>
        <w:bottom w:val="none" w:sz="0" w:space="0" w:color="auto"/>
        <w:right w:val="none" w:sz="0" w:space="0" w:color="auto"/>
      </w:divBdr>
    </w:div>
    <w:div w:id="1135757032">
      <w:bodyDiv w:val="1"/>
      <w:marLeft w:val="0"/>
      <w:marRight w:val="0"/>
      <w:marTop w:val="0"/>
      <w:marBottom w:val="0"/>
      <w:divBdr>
        <w:top w:val="none" w:sz="0" w:space="0" w:color="auto"/>
        <w:left w:val="none" w:sz="0" w:space="0" w:color="auto"/>
        <w:bottom w:val="none" w:sz="0" w:space="0" w:color="auto"/>
        <w:right w:val="none" w:sz="0" w:space="0" w:color="auto"/>
      </w:divBdr>
    </w:div>
    <w:div w:id="20849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700</Words>
  <Characters>3996</Characters>
  <Application>Microsoft Office Word</Application>
  <DocSecurity>4</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Ращупкина Ольга Александровна</dc:creator>
  <cp:keywords/>
  <dc:description/>
  <cp:lastModifiedBy>Бенц Карина Валерьевна</cp:lastModifiedBy>
  <cp:revision>2</cp:revision>
  <dcterms:created xsi:type="dcterms:W3CDTF">2026-08-10T11:59:00Z</dcterms:created>
  <dcterms:modified xsi:type="dcterms:W3CDTF">2026-08-10T11:59:00Z</dcterms:modified>
</cp:coreProperties>
</file>