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06" w:rsidRPr="00F70106" w:rsidRDefault="00F70106" w:rsidP="00F70106">
      <w:pPr>
        <w:ind w:left="57" w:firstLine="709"/>
        <w:jc w:val="center"/>
        <w:rPr>
          <w:rStyle w:val="a8"/>
          <w:rFonts w:ascii="Times New Roman" w:hAnsi="Times New Roman" w:cs="Times New Roman"/>
          <w:color w:val="333333"/>
          <w:sz w:val="32"/>
          <w:szCs w:val="32"/>
        </w:rPr>
      </w:pPr>
      <w:r w:rsidRPr="00F70106">
        <w:rPr>
          <w:rStyle w:val="a8"/>
          <w:rFonts w:ascii="Times New Roman" w:hAnsi="Times New Roman" w:cs="Times New Roman"/>
          <w:color w:val="333333"/>
          <w:sz w:val="32"/>
          <w:szCs w:val="32"/>
        </w:rPr>
        <w:t>ГЛАВА АДМИНИСТРАЦИИ</w:t>
      </w:r>
    </w:p>
    <w:p w:rsidR="00F70106" w:rsidRPr="00F70106" w:rsidRDefault="00F70106" w:rsidP="00F70106">
      <w:pPr>
        <w:ind w:left="57" w:firstLine="709"/>
        <w:jc w:val="center"/>
        <w:rPr>
          <w:rStyle w:val="a8"/>
          <w:rFonts w:ascii="Times New Roman" w:hAnsi="Times New Roman" w:cs="Times New Roman"/>
          <w:color w:val="333333"/>
          <w:sz w:val="32"/>
          <w:szCs w:val="32"/>
        </w:rPr>
      </w:pPr>
      <w:r w:rsidRPr="00F70106">
        <w:rPr>
          <w:rStyle w:val="a8"/>
          <w:rFonts w:ascii="Times New Roman" w:hAnsi="Times New Roman" w:cs="Times New Roman"/>
          <w:color w:val="333333"/>
          <w:sz w:val="32"/>
          <w:szCs w:val="32"/>
        </w:rPr>
        <w:t>МУНИЦИПАЛЬНОГО ОБРАЗОВАНИЯ</w:t>
      </w:r>
    </w:p>
    <w:p w:rsidR="00F70106" w:rsidRPr="00F70106" w:rsidRDefault="00F70106" w:rsidP="00F70106">
      <w:pPr>
        <w:ind w:left="57" w:firstLine="709"/>
        <w:jc w:val="center"/>
        <w:rPr>
          <w:rStyle w:val="a8"/>
          <w:rFonts w:ascii="Times New Roman" w:hAnsi="Times New Roman" w:cs="Times New Roman"/>
          <w:color w:val="333333"/>
          <w:sz w:val="32"/>
          <w:szCs w:val="32"/>
        </w:rPr>
      </w:pPr>
      <w:r w:rsidRPr="00F70106">
        <w:rPr>
          <w:rStyle w:val="a8"/>
          <w:rFonts w:ascii="Times New Roman" w:hAnsi="Times New Roman" w:cs="Times New Roman"/>
          <w:color w:val="333333"/>
          <w:sz w:val="32"/>
          <w:szCs w:val="32"/>
        </w:rPr>
        <w:t>БЕГУНИЦКОЕ СЕЛЬСКОЕ ПОСЕЛЕНИЕ</w:t>
      </w:r>
    </w:p>
    <w:p w:rsidR="00F70106" w:rsidRPr="00F70106" w:rsidRDefault="00F70106" w:rsidP="00F70106">
      <w:pPr>
        <w:ind w:left="57" w:firstLine="709"/>
        <w:jc w:val="center"/>
        <w:rPr>
          <w:rStyle w:val="a8"/>
          <w:rFonts w:ascii="Times New Roman" w:hAnsi="Times New Roman" w:cs="Times New Roman"/>
          <w:color w:val="333333"/>
          <w:sz w:val="32"/>
          <w:szCs w:val="32"/>
        </w:rPr>
      </w:pPr>
      <w:r w:rsidRPr="00F70106">
        <w:rPr>
          <w:rStyle w:val="a8"/>
          <w:rFonts w:ascii="Times New Roman" w:hAnsi="Times New Roman" w:cs="Times New Roman"/>
          <w:color w:val="333333"/>
          <w:sz w:val="32"/>
          <w:szCs w:val="32"/>
        </w:rPr>
        <w:t>ВОЛОСОВСКОГО МУНИЦИПАЛЬНОГО РАЙОНА</w:t>
      </w:r>
    </w:p>
    <w:p w:rsidR="00F70106" w:rsidRPr="00F70106" w:rsidRDefault="00F70106" w:rsidP="00F70106">
      <w:pPr>
        <w:spacing w:line="360" w:lineRule="auto"/>
        <w:ind w:left="57" w:firstLine="709"/>
        <w:jc w:val="center"/>
        <w:rPr>
          <w:rFonts w:ascii="Times New Roman" w:hAnsi="Times New Roman" w:cs="Times New Roman"/>
          <w:b/>
          <w:bCs/>
          <w:color w:val="333333"/>
          <w:sz w:val="32"/>
          <w:szCs w:val="32"/>
        </w:rPr>
      </w:pPr>
      <w:r w:rsidRPr="00F70106">
        <w:rPr>
          <w:rStyle w:val="a8"/>
          <w:rFonts w:ascii="Times New Roman" w:hAnsi="Times New Roman" w:cs="Times New Roman"/>
          <w:color w:val="333333"/>
          <w:sz w:val="32"/>
          <w:szCs w:val="32"/>
        </w:rPr>
        <w:t>ЛЕНИНГРАДСКОЙ ОБЛАСТИ</w:t>
      </w:r>
    </w:p>
    <w:p w:rsidR="00F70106" w:rsidRPr="00F70106" w:rsidRDefault="00F70106" w:rsidP="00F70106">
      <w:pPr>
        <w:spacing w:line="360" w:lineRule="auto"/>
        <w:ind w:left="57" w:firstLine="709"/>
        <w:jc w:val="center"/>
        <w:rPr>
          <w:rFonts w:ascii="Times New Roman" w:hAnsi="Times New Roman" w:cs="Times New Roman"/>
          <w:color w:val="333333"/>
          <w:sz w:val="36"/>
          <w:szCs w:val="36"/>
        </w:rPr>
      </w:pPr>
      <w:r w:rsidRPr="00F70106">
        <w:rPr>
          <w:rFonts w:ascii="Times New Roman" w:hAnsi="Times New Roman" w:cs="Times New Roman"/>
          <w:b/>
          <w:color w:val="333333"/>
          <w:sz w:val="36"/>
          <w:szCs w:val="36"/>
        </w:rPr>
        <w:t>ПОСТАНОВЛЕНИЕ</w:t>
      </w:r>
    </w:p>
    <w:p w:rsidR="00F70106" w:rsidRPr="00390E7F" w:rsidRDefault="00F70106" w:rsidP="00F70106">
      <w:pPr>
        <w:spacing w:line="360" w:lineRule="auto"/>
        <w:ind w:left="57" w:firstLine="709"/>
        <w:jc w:val="center"/>
        <w:rPr>
          <w:color w:val="333333"/>
        </w:rPr>
      </w:pPr>
    </w:p>
    <w:p w:rsidR="00F70106" w:rsidRPr="00F70106" w:rsidRDefault="00F70106" w:rsidP="00F70106">
      <w:pPr>
        <w:rPr>
          <w:rFonts w:ascii="Times New Roman" w:hAnsi="Times New Roman" w:cs="Times New Roman"/>
          <w:sz w:val="28"/>
          <w:szCs w:val="28"/>
        </w:rPr>
      </w:pPr>
    </w:p>
    <w:p w:rsidR="00F70106" w:rsidRPr="00F70106" w:rsidRDefault="00F70106" w:rsidP="00F70106">
      <w:pPr>
        <w:rPr>
          <w:rFonts w:ascii="Times New Roman" w:hAnsi="Times New Roman" w:cs="Times New Roman"/>
          <w:sz w:val="28"/>
          <w:szCs w:val="28"/>
        </w:rPr>
      </w:pPr>
      <w:r w:rsidRPr="00F70106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04.12</w:t>
      </w:r>
      <w:r w:rsidRPr="00F70106">
        <w:rPr>
          <w:rFonts w:ascii="Times New Roman" w:hAnsi="Times New Roman" w:cs="Times New Roman"/>
          <w:sz w:val="28"/>
          <w:szCs w:val="28"/>
        </w:rPr>
        <w:t xml:space="preserve">.2025 года          №  </w:t>
      </w:r>
      <w:r>
        <w:rPr>
          <w:rFonts w:ascii="Times New Roman" w:hAnsi="Times New Roman" w:cs="Times New Roman"/>
          <w:sz w:val="28"/>
          <w:szCs w:val="28"/>
        </w:rPr>
        <w:t>397</w:t>
      </w:r>
    </w:p>
    <w:p w:rsidR="00F70106" w:rsidRPr="00F70106" w:rsidRDefault="00F70106" w:rsidP="00F7010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6062"/>
      </w:tblGrid>
      <w:tr w:rsidR="00F70106" w:rsidRPr="00F70106" w:rsidTr="00881C17">
        <w:tc>
          <w:tcPr>
            <w:tcW w:w="6062" w:type="dxa"/>
            <w:shd w:val="clear" w:color="auto" w:fill="auto"/>
          </w:tcPr>
          <w:p w:rsidR="00F70106" w:rsidRPr="00F70106" w:rsidRDefault="00F70106" w:rsidP="00F70106">
            <w:pPr>
              <w:jc w:val="both"/>
              <w:rPr>
                <w:rFonts w:ascii="Times New Roman" w:hAnsi="Times New Roman" w:cs="Times New Roman"/>
              </w:rPr>
            </w:pPr>
            <w:r w:rsidRPr="00F70106">
              <w:rPr>
                <w:rFonts w:ascii="Times New Roman" w:hAnsi="Times New Roman" w:cs="Times New Roman"/>
              </w:rPr>
              <w:t xml:space="preserve">Об утверждении </w:t>
            </w:r>
            <w:proofErr w:type="gramStart"/>
            <w:r w:rsidRPr="00F70106">
              <w:rPr>
                <w:rFonts w:ascii="Times New Roman" w:hAnsi="Times New Roman" w:cs="Times New Roman"/>
              </w:rPr>
              <w:t>Порядка расчета средней рыночной стоимости одного квадратного метра общей площади жилья</w:t>
            </w:r>
            <w:proofErr w:type="gramEnd"/>
            <w:r w:rsidRPr="00F70106">
              <w:rPr>
                <w:rFonts w:ascii="Times New Roman" w:hAnsi="Times New Roman" w:cs="Times New Roman"/>
              </w:rPr>
              <w:t xml:space="preserve"> на территории Бегуницкого сельского поселения в целях обеспечения реализации мероприятий по обеспечению жилыми помещениями детей-сирот, детей, оставшихся без попечения родителей, лиц из их числа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F70106" w:rsidRPr="00F70106" w:rsidRDefault="00F70106" w:rsidP="00F70106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:rsidR="00F70106" w:rsidRPr="00F70106" w:rsidRDefault="00F70106" w:rsidP="00F70106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proofErr w:type="gramStart"/>
      <w:r w:rsidRPr="00F70106">
        <w:rPr>
          <w:b w:val="0"/>
          <w:color w:val="000000"/>
          <w:sz w:val="28"/>
          <w:szCs w:val="28"/>
          <w:lang w:bidi="ru-RU"/>
        </w:rPr>
        <w:t>В целях обеспечения реализации мероприятий по обеспечению жилыми помещениями детей-сирот, детей, оставшихся без попечения родителей, лиц из их числа</w:t>
      </w:r>
      <w:r>
        <w:rPr>
          <w:b w:val="0"/>
          <w:color w:val="000000"/>
          <w:sz w:val="28"/>
          <w:szCs w:val="28"/>
          <w:lang w:bidi="ru-RU"/>
        </w:rPr>
        <w:t xml:space="preserve">, в соответствии с </w:t>
      </w:r>
      <w:r w:rsidRPr="00F70106">
        <w:rPr>
          <w:b w:val="0"/>
          <w:sz w:val="28"/>
          <w:szCs w:val="28"/>
        </w:rPr>
        <w:t xml:space="preserve">  </w:t>
      </w:r>
      <w:r w:rsidRPr="00F70106">
        <w:rPr>
          <w:b w:val="0"/>
          <w:color w:val="000000"/>
          <w:sz w:val="28"/>
          <w:szCs w:val="28"/>
          <w:lang w:bidi="ru-RU"/>
        </w:rPr>
        <w:t>Методически</w:t>
      </w:r>
      <w:r>
        <w:rPr>
          <w:b w:val="0"/>
          <w:color w:val="000000"/>
          <w:sz w:val="28"/>
          <w:szCs w:val="28"/>
          <w:lang w:bidi="ru-RU"/>
        </w:rPr>
        <w:t>ми</w:t>
      </w:r>
      <w:r w:rsidRPr="00F70106">
        <w:rPr>
          <w:b w:val="0"/>
          <w:color w:val="000000"/>
          <w:sz w:val="28"/>
          <w:szCs w:val="28"/>
          <w:lang w:bidi="ru-RU"/>
        </w:rPr>
        <w:t xml:space="preserve"> рекомендаци</w:t>
      </w:r>
      <w:r>
        <w:rPr>
          <w:b w:val="0"/>
          <w:color w:val="000000"/>
          <w:sz w:val="28"/>
          <w:szCs w:val="28"/>
          <w:lang w:bidi="ru-RU"/>
        </w:rPr>
        <w:t>ями</w:t>
      </w:r>
      <w:r w:rsidRPr="00F70106">
        <w:rPr>
          <w:b w:val="0"/>
          <w:color w:val="000000"/>
          <w:sz w:val="28"/>
          <w:szCs w:val="28"/>
          <w:lang w:bidi="ru-RU"/>
        </w:rPr>
        <w:t xml:space="preserve"> по определению муниципальными образованиями Ленинградской области средней рыночной стоимости квадратного метра общей площади жилья в </w:t>
      </w:r>
      <w:proofErr w:type="spellStart"/>
      <w:r w:rsidRPr="00F70106">
        <w:rPr>
          <w:b w:val="0"/>
          <w:color w:val="000000"/>
          <w:sz w:val="28"/>
          <w:szCs w:val="28"/>
          <w:lang w:val="en-US" w:eastAsia="en-US" w:bidi="en-US"/>
        </w:rPr>
        <w:t>i</w:t>
      </w:r>
      <w:proofErr w:type="spellEnd"/>
      <w:r w:rsidRPr="00F70106">
        <w:rPr>
          <w:b w:val="0"/>
          <w:color w:val="000000"/>
          <w:sz w:val="28"/>
          <w:szCs w:val="28"/>
          <w:lang w:bidi="ru-RU"/>
        </w:rPr>
        <w:t>-м поселении (муниципальном, городском округе)</w:t>
      </w:r>
      <w:r>
        <w:rPr>
          <w:b w:val="0"/>
          <w:color w:val="000000"/>
          <w:sz w:val="28"/>
          <w:szCs w:val="28"/>
          <w:lang w:bidi="ru-RU"/>
        </w:rPr>
        <w:t>, утвержденными распоряжением комитета по строительству Ленинградской области от 21.11.2025 года № 472</w:t>
      </w:r>
      <w:proofErr w:type="gramEnd"/>
    </w:p>
    <w:p w:rsidR="00F70106" w:rsidRPr="00F70106" w:rsidRDefault="00F70106" w:rsidP="00F70106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F70106">
        <w:rPr>
          <w:b w:val="0"/>
          <w:sz w:val="24"/>
          <w:szCs w:val="24"/>
        </w:rPr>
        <w:t>ПОСТАНОВЛЯЕТ:</w:t>
      </w:r>
    </w:p>
    <w:p w:rsidR="00F70106" w:rsidRPr="00F70106" w:rsidRDefault="00F70106" w:rsidP="00F701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106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8C406F">
        <w:rPr>
          <w:rFonts w:ascii="Times New Roman" w:hAnsi="Times New Roman" w:cs="Times New Roman"/>
          <w:sz w:val="28"/>
          <w:szCs w:val="28"/>
        </w:rPr>
        <w:t>П</w:t>
      </w:r>
      <w:r w:rsidRPr="00F70106">
        <w:rPr>
          <w:rFonts w:ascii="Times New Roman" w:hAnsi="Times New Roman" w:cs="Times New Roman"/>
          <w:sz w:val="28"/>
          <w:szCs w:val="28"/>
        </w:rPr>
        <w:t xml:space="preserve">орядок </w:t>
      </w:r>
      <w:proofErr w:type="gramStart"/>
      <w:r w:rsidRPr="00F70106">
        <w:rPr>
          <w:rFonts w:ascii="Times New Roman" w:hAnsi="Times New Roman" w:cs="Times New Roman"/>
          <w:sz w:val="28"/>
          <w:szCs w:val="28"/>
        </w:rPr>
        <w:t>расчета средней рыночной стоимости одного квадратного метра общей площади жилья</w:t>
      </w:r>
      <w:proofErr w:type="gramEnd"/>
      <w:r w:rsidRPr="00F70106">
        <w:rPr>
          <w:rFonts w:ascii="Times New Roman" w:hAnsi="Times New Roman" w:cs="Times New Roman"/>
          <w:sz w:val="28"/>
          <w:szCs w:val="28"/>
        </w:rPr>
        <w:t xml:space="preserve"> на территории Бегуницкого сельского поселения Волосовского муниципального района Ленинградской области согласно приложению. </w:t>
      </w:r>
    </w:p>
    <w:p w:rsidR="00F70106" w:rsidRPr="00F70106" w:rsidRDefault="00F70106" w:rsidP="00F701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106"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в установленном порядке.</w:t>
      </w:r>
    </w:p>
    <w:p w:rsidR="00F70106" w:rsidRPr="00F70106" w:rsidRDefault="00F70106" w:rsidP="00F701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106">
        <w:rPr>
          <w:rFonts w:ascii="Times New Roman" w:hAnsi="Times New Roman" w:cs="Times New Roman"/>
          <w:sz w:val="28"/>
          <w:szCs w:val="28"/>
        </w:rPr>
        <w:t>3.Постановление вступает в силу после его обнародования.</w:t>
      </w:r>
    </w:p>
    <w:p w:rsidR="00F70106" w:rsidRPr="00F70106" w:rsidRDefault="00F70106" w:rsidP="00F70106">
      <w:pPr>
        <w:rPr>
          <w:rFonts w:ascii="Times New Roman" w:hAnsi="Times New Roman" w:cs="Times New Roman"/>
        </w:rPr>
      </w:pPr>
    </w:p>
    <w:p w:rsidR="00F70106" w:rsidRPr="00F70106" w:rsidRDefault="00F70106" w:rsidP="00F70106">
      <w:pPr>
        <w:rPr>
          <w:rFonts w:ascii="Times New Roman" w:hAnsi="Times New Roman" w:cs="Times New Roman"/>
        </w:rPr>
      </w:pPr>
    </w:p>
    <w:p w:rsidR="00F70106" w:rsidRPr="00F70106" w:rsidRDefault="00F70106" w:rsidP="00F701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70106">
        <w:rPr>
          <w:rFonts w:ascii="Times New Roman" w:hAnsi="Times New Roman" w:cs="Times New Roman"/>
          <w:sz w:val="28"/>
          <w:szCs w:val="28"/>
        </w:rPr>
        <w:t xml:space="preserve">Глава администрации        </w:t>
      </w:r>
    </w:p>
    <w:p w:rsidR="00F70106" w:rsidRDefault="00F70106" w:rsidP="00F70106">
      <w:pPr>
        <w:pStyle w:val="11"/>
        <w:shd w:val="clear" w:color="auto" w:fill="auto"/>
        <w:ind w:firstLine="580"/>
        <w:jc w:val="both"/>
      </w:pPr>
      <w:r w:rsidRPr="00F70106">
        <w:t xml:space="preserve">Бегуницкого сельского поселения                                            А.И. Минюк                                                              </w:t>
      </w:r>
      <w:r>
        <w:tab/>
      </w:r>
      <w:r>
        <w:tab/>
      </w:r>
      <w:r>
        <w:tab/>
      </w:r>
      <w:r>
        <w:tab/>
      </w:r>
    </w:p>
    <w:p w:rsidR="00F70106" w:rsidRDefault="00F70106" w:rsidP="00F70106">
      <w:pPr>
        <w:pStyle w:val="11"/>
        <w:shd w:val="clear" w:color="auto" w:fill="auto"/>
        <w:ind w:firstLine="580"/>
        <w:jc w:val="both"/>
      </w:pPr>
    </w:p>
    <w:p w:rsidR="00F70106" w:rsidRDefault="00F70106" w:rsidP="00F70106">
      <w:pPr>
        <w:pStyle w:val="11"/>
        <w:shd w:val="clear" w:color="auto" w:fill="auto"/>
        <w:ind w:firstLine="580"/>
        <w:jc w:val="both"/>
      </w:pPr>
    </w:p>
    <w:p w:rsidR="00F70106" w:rsidRDefault="00F70106" w:rsidP="00F70106">
      <w:pPr>
        <w:pStyle w:val="11"/>
        <w:shd w:val="clear" w:color="auto" w:fill="auto"/>
        <w:ind w:firstLine="580"/>
        <w:jc w:val="both"/>
      </w:pPr>
    </w:p>
    <w:p w:rsidR="00F70106" w:rsidRDefault="00F70106" w:rsidP="00F70106">
      <w:pPr>
        <w:pStyle w:val="11"/>
        <w:shd w:val="clear" w:color="auto" w:fill="auto"/>
        <w:ind w:firstLine="580"/>
        <w:jc w:val="both"/>
      </w:pPr>
    </w:p>
    <w:p w:rsidR="00F70106" w:rsidRDefault="00F70106" w:rsidP="00F70106">
      <w:pPr>
        <w:pStyle w:val="11"/>
        <w:shd w:val="clear" w:color="auto" w:fill="auto"/>
        <w:ind w:firstLine="580"/>
        <w:jc w:val="both"/>
      </w:pPr>
    </w:p>
    <w:p w:rsidR="00F70106" w:rsidRDefault="00F70106" w:rsidP="00F70106">
      <w:pPr>
        <w:pStyle w:val="11"/>
        <w:shd w:val="clear" w:color="auto" w:fill="auto"/>
        <w:ind w:firstLine="580"/>
        <w:jc w:val="both"/>
      </w:pPr>
    </w:p>
    <w:p w:rsidR="00F70106" w:rsidRDefault="00F70106" w:rsidP="00F70106">
      <w:pPr>
        <w:pStyle w:val="11"/>
        <w:shd w:val="clear" w:color="auto" w:fill="auto"/>
        <w:ind w:firstLine="580"/>
        <w:jc w:val="both"/>
      </w:pPr>
    </w:p>
    <w:p w:rsidR="00F70106" w:rsidRDefault="00F70106" w:rsidP="00F70106">
      <w:pPr>
        <w:pStyle w:val="11"/>
        <w:shd w:val="clear" w:color="auto" w:fill="auto"/>
        <w:ind w:firstLine="580"/>
        <w:jc w:val="both"/>
      </w:pPr>
    </w:p>
    <w:p w:rsidR="008C406F" w:rsidRDefault="008C406F" w:rsidP="00F70106">
      <w:pPr>
        <w:pStyle w:val="11"/>
        <w:shd w:val="clear" w:color="auto" w:fill="auto"/>
        <w:ind w:firstLine="580"/>
        <w:jc w:val="both"/>
      </w:pPr>
    </w:p>
    <w:p w:rsidR="002D70DA" w:rsidRDefault="008C406F" w:rsidP="008C406F">
      <w:pPr>
        <w:pStyle w:val="11"/>
        <w:shd w:val="clear" w:color="auto" w:fill="auto"/>
        <w:spacing w:before="580" w:line="233" w:lineRule="auto"/>
        <w:ind w:left="6900" w:firstLine="0"/>
        <w:jc w:val="right"/>
      </w:pPr>
      <w:r>
        <w:lastRenderedPageBreak/>
        <w:t>Приложение</w:t>
      </w:r>
    </w:p>
    <w:p w:rsidR="008C406F" w:rsidRDefault="008C406F">
      <w:pPr>
        <w:pStyle w:val="11"/>
        <w:shd w:val="clear" w:color="auto" w:fill="auto"/>
        <w:spacing w:after="300"/>
        <w:ind w:firstLine="620"/>
        <w:jc w:val="both"/>
      </w:pPr>
    </w:p>
    <w:p w:rsidR="008C406F" w:rsidRPr="008C406F" w:rsidRDefault="008C406F" w:rsidP="008C406F">
      <w:pPr>
        <w:pStyle w:val="11"/>
        <w:shd w:val="clear" w:color="auto" w:fill="auto"/>
        <w:spacing w:after="300"/>
        <w:ind w:firstLine="620"/>
        <w:jc w:val="center"/>
        <w:rPr>
          <w:b/>
        </w:rPr>
      </w:pPr>
      <w:r w:rsidRPr="008C406F">
        <w:rPr>
          <w:b/>
        </w:rPr>
        <w:t xml:space="preserve">Порядок </w:t>
      </w:r>
      <w:proofErr w:type="gramStart"/>
      <w:r w:rsidRPr="008C406F">
        <w:rPr>
          <w:b/>
        </w:rPr>
        <w:t>расчета средней рыночной стоимости одного квадратного метра общей площади жилья</w:t>
      </w:r>
      <w:proofErr w:type="gramEnd"/>
      <w:r w:rsidRPr="008C406F">
        <w:rPr>
          <w:b/>
        </w:rPr>
        <w:t xml:space="preserve"> на территории Бегуницкого сельского поселения Волосовского муниципального района Ленинградской области</w:t>
      </w:r>
    </w:p>
    <w:p w:rsidR="002D70DA" w:rsidRDefault="00AE6A25">
      <w:pPr>
        <w:pStyle w:val="11"/>
        <w:shd w:val="clear" w:color="auto" w:fill="auto"/>
        <w:spacing w:after="300"/>
        <w:ind w:firstLine="620"/>
        <w:jc w:val="both"/>
      </w:pPr>
      <w:r>
        <w:t>Настоящи</w:t>
      </w:r>
      <w:r w:rsidR="008C406F">
        <w:t xml:space="preserve">й Порядок </w:t>
      </w:r>
      <w:r>
        <w:t xml:space="preserve"> разработан</w:t>
      </w:r>
      <w:r w:rsidR="008C406F">
        <w:t xml:space="preserve"> в соответствии с </w:t>
      </w:r>
      <w:r w:rsidR="008C406F" w:rsidRPr="008C406F">
        <w:t>Методическими рекомендациями по определению муниципальными образованиями Ленинградской области средней рыночной стоимости квадратного метра общей площади жилья</w:t>
      </w:r>
      <w:r w:rsidR="008C406F">
        <w:t>,</w:t>
      </w:r>
      <w:r w:rsidR="008C406F" w:rsidRPr="008C406F">
        <w:t xml:space="preserve"> в</w:t>
      </w:r>
      <w:r w:rsidRPr="008C406F">
        <w:t xml:space="preserve"> целях обеспечения р</w:t>
      </w:r>
      <w:r>
        <w:t xml:space="preserve">еализации мероприятий по обеспечению жилыми помещениями детей-сирот, детей, оставшихся без попечения родителей, лиц из их числа (далее — </w:t>
      </w:r>
      <w:r w:rsidR="008C406F">
        <w:t>Порядок</w:t>
      </w:r>
      <w:r>
        <w:t>).</w:t>
      </w:r>
    </w:p>
    <w:p w:rsidR="002D70DA" w:rsidRDefault="00AE6A25">
      <w:pPr>
        <w:pStyle w:val="11"/>
        <w:shd w:val="clear" w:color="auto" w:fill="auto"/>
        <w:spacing w:after="300" w:line="233" w:lineRule="auto"/>
        <w:ind w:firstLine="0"/>
        <w:jc w:val="center"/>
      </w:pPr>
      <w:r>
        <w:rPr>
          <w:b/>
          <w:bCs/>
        </w:rPr>
        <w:t>Расчет средней рыночной стоимости одного квадратного метра общей</w:t>
      </w:r>
      <w:r>
        <w:rPr>
          <w:b/>
          <w:bCs/>
        </w:rPr>
        <w:br/>
        <w:t xml:space="preserve">площади жилья на территории </w:t>
      </w:r>
      <w:r w:rsidR="008C406F">
        <w:rPr>
          <w:b/>
          <w:bCs/>
        </w:rPr>
        <w:t xml:space="preserve">Бегуницкого сельского поселения Волосовского </w:t>
      </w:r>
      <w:r>
        <w:rPr>
          <w:b/>
          <w:bCs/>
        </w:rPr>
        <w:t>муниципального</w:t>
      </w:r>
      <w:r w:rsidR="008C406F">
        <w:rPr>
          <w:b/>
          <w:bCs/>
        </w:rPr>
        <w:t xml:space="preserve"> района </w:t>
      </w:r>
      <w:r>
        <w:rPr>
          <w:b/>
          <w:bCs/>
        </w:rPr>
        <w:t>Ленинградской области</w:t>
      </w:r>
    </w:p>
    <w:p w:rsidR="002D70DA" w:rsidRDefault="00AE6A25">
      <w:pPr>
        <w:pStyle w:val="11"/>
        <w:numPr>
          <w:ilvl w:val="0"/>
          <w:numId w:val="2"/>
        </w:numPr>
        <w:shd w:val="clear" w:color="auto" w:fill="auto"/>
        <w:tabs>
          <w:tab w:val="left" w:pos="831"/>
        </w:tabs>
        <w:ind w:firstLine="0"/>
        <w:jc w:val="center"/>
      </w:pPr>
      <w:r>
        <w:rPr>
          <w:b/>
          <w:bCs/>
        </w:rPr>
        <w:t>Сбор исходных данных для определения средней рыночной стоимости</w:t>
      </w:r>
      <w:r>
        <w:rPr>
          <w:b/>
          <w:bCs/>
        </w:rPr>
        <w:br/>
        <w:t xml:space="preserve">одного квадратного метра общей площади жилья на территории </w:t>
      </w:r>
      <w:r w:rsidR="008C406F">
        <w:rPr>
          <w:b/>
          <w:bCs/>
        </w:rPr>
        <w:t xml:space="preserve">Бегуницкого сельского </w:t>
      </w:r>
      <w:r>
        <w:rPr>
          <w:b/>
          <w:bCs/>
        </w:rPr>
        <w:t>поселения</w:t>
      </w:r>
    </w:p>
    <w:p w:rsidR="002D70DA" w:rsidRDefault="00AE6A25">
      <w:pPr>
        <w:pStyle w:val="11"/>
        <w:numPr>
          <w:ilvl w:val="1"/>
          <w:numId w:val="2"/>
        </w:numPr>
        <w:shd w:val="clear" w:color="auto" w:fill="auto"/>
        <w:tabs>
          <w:tab w:val="left" w:pos="1105"/>
        </w:tabs>
        <w:ind w:firstLine="620"/>
        <w:jc w:val="both"/>
      </w:pPr>
      <w:r>
        <w:t>Для определения средней рыночной стоимости одного квадратного метра общей площади жилья на территории поселения используются следующие исходные данные (показатели):</w:t>
      </w:r>
    </w:p>
    <w:p w:rsidR="002D70DA" w:rsidRDefault="00AE6A25">
      <w:pPr>
        <w:pStyle w:val="11"/>
        <w:shd w:val="clear" w:color="auto" w:fill="auto"/>
        <w:spacing w:line="233" w:lineRule="auto"/>
        <w:ind w:firstLine="620"/>
        <w:jc w:val="both"/>
      </w:pPr>
      <w:r>
        <w:t xml:space="preserve">стоимость одного квадратного метра общей площади жилья на территории поселения согласно сведениям кредитных организаций (банков), </w:t>
      </w:r>
      <w:proofErr w:type="spellStart"/>
      <w:r>
        <w:t>риелторских</w:t>
      </w:r>
      <w:proofErr w:type="spellEnd"/>
      <w:r>
        <w:t xml:space="preserve"> организаций (агентств недвижимости), расположенных в том числе на территории г. Санкт-Петербурга, предоставленным официально по запросу, применительно к территории соответствующего муниципального образования (</w:t>
      </w:r>
      <w:proofErr w:type="spellStart"/>
      <w:proofErr w:type="gramStart"/>
      <w:r>
        <w:t>Ст</w:t>
      </w:r>
      <w:proofErr w:type="gramEnd"/>
      <w:r>
        <w:t>_риэл</w:t>
      </w:r>
      <w:proofErr w:type="spellEnd"/>
      <w:r>
        <w:t>);</w:t>
      </w:r>
    </w:p>
    <w:p w:rsidR="002D70DA" w:rsidRDefault="00AE6A25">
      <w:pPr>
        <w:pStyle w:val="11"/>
        <w:shd w:val="clear" w:color="auto" w:fill="auto"/>
        <w:spacing w:line="233" w:lineRule="auto"/>
        <w:ind w:firstLine="620"/>
        <w:jc w:val="both"/>
      </w:pPr>
      <w:r>
        <w:t>стоимость одного квадратного метра общей площад</w:t>
      </w:r>
      <w:r w:rsidR="008C406F">
        <w:t>и жилья на территории поселения</w:t>
      </w:r>
      <w:r>
        <w:t xml:space="preserve"> согласно сведениям, представленным официально по запросу, от застройщиков, осуществляющих строительство на территории соответствующего муниципального образования (</w:t>
      </w:r>
      <w:proofErr w:type="spellStart"/>
      <w:proofErr w:type="gramStart"/>
      <w:r>
        <w:t>Ст</w:t>
      </w:r>
      <w:proofErr w:type="gramEnd"/>
      <w:r>
        <w:t>_строй</w:t>
      </w:r>
      <w:proofErr w:type="spellEnd"/>
      <w:r>
        <w:t>);</w:t>
      </w:r>
    </w:p>
    <w:p w:rsidR="002D70DA" w:rsidRDefault="00AE6A25" w:rsidP="008C406F">
      <w:pPr>
        <w:pStyle w:val="11"/>
        <w:shd w:val="clear" w:color="auto" w:fill="auto"/>
        <w:spacing w:line="230" w:lineRule="auto"/>
        <w:ind w:firstLine="620"/>
        <w:jc w:val="both"/>
      </w:pPr>
      <w:r>
        <w:t>стоимость одного квадратного метра общей площади</w:t>
      </w:r>
      <w:r w:rsidR="008C406F">
        <w:t xml:space="preserve"> жилья на территории поселения </w:t>
      </w:r>
      <w:r>
        <w:t>согласно сведениям, представленным официально по запросу, от физических лиц, осуществляющих продажу жилого помещения (жилых помещений) на территории соответствующего муниципального образования (</w:t>
      </w:r>
      <w:proofErr w:type="spellStart"/>
      <w:proofErr w:type="gramStart"/>
      <w:r>
        <w:t>Ст</w:t>
      </w:r>
      <w:proofErr w:type="gramEnd"/>
      <w:r>
        <w:t>_физ</w:t>
      </w:r>
      <w:proofErr w:type="spellEnd"/>
      <w:r>
        <w:t>);</w:t>
      </w:r>
    </w:p>
    <w:p w:rsidR="002D70DA" w:rsidRDefault="00AE6A25" w:rsidP="008C406F">
      <w:pPr>
        <w:pStyle w:val="11"/>
        <w:shd w:val="clear" w:color="auto" w:fill="auto"/>
        <w:ind w:firstLine="600"/>
        <w:jc w:val="both"/>
      </w:pPr>
      <w:r>
        <w:t>стоимость одного квадратного метра общей площади</w:t>
      </w:r>
      <w:r w:rsidR="00A21B07">
        <w:t xml:space="preserve"> жилья на территории поселения </w:t>
      </w:r>
      <w:r>
        <w:t xml:space="preserve">согласно сведениям </w:t>
      </w:r>
      <w:proofErr w:type="spellStart"/>
      <w:r>
        <w:t>риелторских</w:t>
      </w:r>
      <w:proofErr w:type="spellEnd"/>
      <w:r>
        <w:t xml:space="preserve"> организаций (агентств недвижимости), физических лиц, опубликованным в средствах массовой информации - в печати и (или) в информационно-телекоммуникационной сети "Интернет", в том числе на сайтах «АВИТО», «ЦИАН» и других (</w:t>
      </w:r>
      <w:proofErr w:type="spellStart"/>
      <w:proofErr w:type="gramStart"/>
      <w:r>
        <w:t>ст</w:t>
      </w:r>
      <w:proofErr w:type="gramEnd"/>
      <w:r>
        <w:t>_сми</w:t>
      </w:r>
      <w:proofErr w:type="spellEnd"/>
      <w:r>
        <w:t>).</w:t>
      </w:r>
    </w:p>
    <w:p w:rsidR="002D70DA" w:rsidRDefault="00AE6A25">
      <w:pPr>
        <w:pStyle w:val="11"/>
        <w:numPr>
          <w:ilvl w:val="1"/>
          <w:numId w:val="2"/>
        </w:numPr>
        <w:shd w:val="clear" w:color="auto" w:fill="auto"/>
        <w:tabs>
          <w:tab w:val="left" w:pos="1366"/>
        </w:tabs>
        <w:ind w:firstLine="780"/>
        <w:jc w:val="both"/>
      </w:pPr>
      <w:r>
        <w:t>Сбор данных для определения средней рыночной стоимости одного квадратного метра общей площади</w:t>
      </w:r>
      <w:r w:rsidR="00A21B07">
        <w:t xml:space="preserve"> жилья на территории поселения </w:t>
      </w:r>
      <w:r>
        <w:t>на расчетный квартал осуществляется в текущем квартале не реже одного раза в месяц.</w:t>
      </w:r>
    </w:p>
    <w:p w:rsidR="002D70DA" w:rsidRDefault="00AE6A25">
      <w:pPr>
        <w:pStyle w:val="11"/>
        <w:numPr>
          <w:ilvl w:val="1"/>
          <w:numId w:val="2"/>
        </w:numPr>
        <w:shd w:val="clear" w:color="auto" w:fill="auto"/>
        <w:tabs>
          <w:tab w:val="left" w:pos="1124"/>
        </w:tabs>
        <w:ind w:firstLine="600"/>
        <w:jc w:val="both"/>
      </w:pPr>
      <w:r>
        <w:t xml:space="preserve">Количество источников информации (исходных данных), запрашиваемых в целях расчета для определения средней рыночной стоимости одного квадратного </w:t>
      </w:r>
      <w:r>
        <w:lastRenderedPageBreak/>
        <w:t>метра общей площади</w:t>
      </w:r>
      <w:r w:rsidR="00A21B07">
        <w:t xml:space="preserve"> жилья на территории поселения </w:t>
      </w:r>
      <w:r>
        <w:t>должно быть не менее пяти по каждому показателю.</w:t>
      </w:r>
    </w:p>
    <w:p w:rsidR="002D70DA" w:rsidRDefault="00AE6A25">
      <w:pPr>
        <w:pStyle w:val="11"/>
        <w:numPr>
          <w:ilvl w:val="1"/>
          <w:numId w:val="2"/>
        </w:numPr>
        <w:shd w:val="clear" w:color="auto" w:fill="auto"/>
        <w:tabs>
          <w:tab w:val="left" w:pos="1124"/>
        </w:tabs>
        <w:ind w:firstLine="600"/>
        <w:jc w:val="both"/>
      </w:pPr>
      <w:r>
        <w:t>Полученная по официальным запросам информация о стоимости одного квадратного метра общей площади</w:t>
      </w:r>
      <w:r w:rsidR="00A21B07">
        <w:t xml:space="preserve"> жилья на территории поселения </w:t>
      </w:r>
      <w:r>
        <w:t>должна быть оформлена надлежащим образом и соответствовать требованиям к оформлению документов.</w:t>
      </w:r>
    </w:p>
    <w:p w:rsidR="002D70DA" w:rsidRDefault="00AE6A25">
      <w:pPr>
        <w:pStyle w:val="11"/>
        <w:numPr>
          <w:ilvl w:val="0"/>
          <w:numId w:val="2"/>
        </w:numPr>
        <w:shd w:val="clear" w:color="auto" w:fill="auto"/>
        <w:tabs>
          <w:tab w:val="left" w:pos="1064"/>
        </w:tabs>
        <w:ind w:firstLine="0"/>
        <w:jc w:val="center"/>
      </w:pPr>
      <w:r>
        <w:rPr>
          <w:b/>
          <w:bCs/>
        </w:rPr>
        <w:t>Анализ полученных данных и расчет средней рыночной стоимости</w:t>
      </w:r>
      <w:r>
        <w:rPr>
          <w:b/>
          <w:bCs/>
        </w:rPr>
        <w:br/>
        <w:t xml:space="preserve">одного квадратного метра общей площади жилья на территории </w:t>
      </w:r>
      <w:r w:rsidR="00A21B07">
        <w:rPr>
          <w:b/>
          <w:bCs/>
        </w:rPr>
        <w:t xml:space="preserve">Бегуницкого сельского </w:t>
      </w:r>
      <w:r>
        <w:rPr>
          <w:b/>
          <w:bCs/>
        </w:rPr>
        <w:t>поселения</w:t>
      </w:r>
    </w:p>
    <w:p w:rsidR="002D70DA" w:rsidRDefault="00AE6A25">
      <w:pPr>
        <w:pStyle w:val="11"/>
        <w:numPr>
          <w:ilvl w:val="1"/>
          <w:numId w:val="2"/>
        </w:numPr>
        <w:shd w:val="clear" w:color="auto" w:fill="auto"/>
        <w:tabs>
          <w:tab w:val="left" w:pos="1366"/>
        </w:tabs>
        <w:ind w:firstLine="600"/>
        <w:jc w:val="both"/>
      </w:pPr>
      <w:r>
        <w:t>Администраци</w:t>
      </w:r>
      <w:r w:rsidR="00A21B07">
        <w:t>я</w:t>
      </w:r>
      <w:r>
        <w:t xml:space="preserve"> поселени</w:t>
      </w:r>
      <w:r w:rsidR="00A21B07">
        <w:t>я</w:t>
      </w:r>
      <w:r>
        <w:t xml:space="preserve"> осуществля</w:t>
      </w:r>
      <w:r w:rsidR="00A21B07">
        <w:t>е</w:t>
      </w:r>
      <w:r>
        <w:t>т анализ поступивших сведений и проверку их достоверности. При необходимости от источника информации запрашиваются разъяснения и уточнения, в том числе по информации, полученной из средств массовой информации.</w:t>
      </w:r>
    </w:p>
    <w:p w:rsidR="002D70DA" w:rsidRDefault="00AE6A25">
      <w:pPr>
        <w:pStyle w:val="11"/>
        <w:numPr>
          <w:ilvl w:val="2"/>
          <w:numId w:val="2"/>
        </w:numPr>
        <w:shd w:val="clear" w:color="auto" w:fill="auto"/>
        <w:tabs>
          <w:tab w:val="left" w:pos="1366"/>
        </w:tabs>
        <w:ind w:firstLine="600"/>
        <w:jc w:val="both"/>
      </w:pPr>
      <w:r>
        <w:t>Сведения, являющиеся некорректными или необоснованными, при расчете средней рыночной стоимости одного квадратного метра общей площади жилья на территории муниципального образования не применяются.</w:t>
      </w:r>
    </w:p>
    <w:p w:rsidR="002D70DA" w:rsidRDefault="00AE6A25">
      <w:pPr>
        <w:pStyle w:val="11"/>
        <w:numPr>
          <w:ilvl w:val="2"/>
          <w:numId w:val="2"/>
        </w:numPr>
        <w:shd w:val="clear" w:color="auto" w:fill="auto"/>
        <w:tabs>
          <w:tab w:val="left" w:pos="1366"/>
        </w:tabs>
        <w:ind w:firstLine="600"/>
        <w:jc w:val="both"/>
      </w:pPr>
      <w:r>
        <w:t>При получении достоверных сведений от нескольких источников по одному и тому же показателю применяется его среднее арифметическое значение.</w:t>
      </w:r>
    </w:p>
    <w:p w:rsidR="002D70DA" w:rsidRDefault="00AE6A25">
      <w:pPr>
        <w:pStyle w:val="11"/>
        <w:numPr>
          <w:ilvl w:val="2"/>
          <w:numId w:val="2"/>
        </w:numPr>
        <w:shd w:val="clear" w:color="auto" w:fill="auto"/>
        <w:tabs>
          <w:tab w:val="left" w:pos="1366"/>
        </w:tabs>
        <w:ind w:firstLine="600"/>
        <w:jc w:val="both"/>
      </w:pPr>
      <w:r>
        <w:t>В случае отсутствия сведений по какому-либо показателю в качестве исходного данного может быть использован соответствующий показатель аналогичного муниципального образования в пределах одного муниципального района.</w:t>
      </w:r>
    </w:p>
    <w:p w:rsidR="002D70DA" w:rsidRDefault="00AE6A25">
      <w:pPr>
        <w:pStyle w:val="11"/>
        <w:shd w:val="clear" w:color="auto" w:fill="auto"/>
        <w:spacing w:line="233" w:lineRule="auto"/>
        <w:ind w:firstLine="600"/>
        <w:jc w:val="both"/>
      </w:pPr>
      <w:r>
        <w:t>Критериями выбора аналогичного муниципального образования являются:</w:t>
      </w:r>
    </w:p>
    <w:p w:rsidR="002D70DA" w:rsidRDefault="00AE6A25">
      <w:pPr>
        <w:pStyle w:val="11"/>
        <w:shd w:val="clear" w:color="auto" w:fill="auto"/>
        <w:spacing w:line="233" w:lineRule="auto"/>
        <w:ind w:firstLine="600"/>
        <w:jc w:val="both"/>
      </w:pPr>
      <w:r>
        <w:t>тип поселения (</w:t>
      </w:r>
      <w:proofErr w:type="gramStart"/>
      <w:r>
        <w:t>сельское</w:t>
      </w:r>
      <w:proofErr w:type="gramEnd"/>
      <w:r>
        <w:t>);</w:t>
      </w:r>
    </w:p>
    <w:p w:rsidR="002D70DA" w:rsidRDefault="00AE6A25">
      <w:pPr>
        <w:pStyle w:val="11"/>
        <w:shd w:val="clear" w:color="auto" w:fill="auto"/>
        <w:spacing w:line="233" w:lineRule="auto"/>
        <w:ind w:firstLine="600"/>
        <w:jc w:val="both"/>
      </w:pPr>
      <w:r>
        <w:t>численность населения муниципального образования в текущем квартале.</w:t>
      </w:r>
    </w:p>
    <w:p w:rsidR="002D70DA" w:rsidRDefault="00AE6A25">
      <w:pPr>
        <w:pStyle w:val="11"/>
        <w:shd w:val="clear" w:color="auto" w:fill="auto"/>
        <w:spacing w:line="233" w:lineRule="auto"/>
        <w:ind w:firstLine="600"/>
        <w:jc w:val="both"/>
      </w:pPr>
      <w:r>
        <w:t>В случае отсутствия аналогичного муниципального образования в пределах одного муниципального района выбор аналогичного муниципального образования может быть осуществлен в пределах другого муниципального района.</w:t>
      </w:r>
    </w:p>
    <w:p w:rsidR="002D70DA" w:rsidRDefault="00AE6A25" w:rsidP="00A21B07">
      <w:pPr>
        <w:pStyle w:val="11"/>
        <w:numPr>
          <w:ilvl w:val="1"/>
          <w:numId w:val="2"/>
        </w:numPr>
        <w:shd w:val="clear" w:color="auto" w:fill="auto"/>
        <w:spacing w:line="233" w:lineRule="auto"/>
        <w:ind w:firstLine="600"/>
        <w:jc w:val="both"/>
      </w:pPr>
      <w:r>
        <w:t>Расчет стоимости одного квадратного метра общей площади жилья на территории поселения, (</w:t>
      </w:r>
      <w:proofErr w:type="spellStart"/>
      <w:proofErr w:type="gramStart"/>
      <w:r>
        <w:t>Ст</w:t>
      </w:r>
      <w:proofErr w:type="spellEnd"/>
      <w:proofErr w:type="gramEnd"/>
      <w:r>
        <w:t xml:space="preserve"> </w:t>
      </w:r>
      <w:proofErr w:type="spellStart"/>
      <w:r>
        <w:t>квм</w:t>
      </w:r>
      <w:proofErr w:type="spellEnd"/>
      <w:r>
        <w:t>) производится по формуле:</w:t>
      </w:r>
    </w:p>
    <w:p w:rsidR="00A21B07" w:rsidRDefault="00A21B07" w:rsidP="00A21B07">
      <w:pPr>
        <w:pStyle w:val="11"/>
        <w:shd w:val="clear" w:color="auto" w:fill="auto"/>
        <w:spacing w:line="233" w:lineRule="auto"/>
        <w:ind w:firstLine="0"/>
        <w:jc w:val="both"/>
      </w:pPr>
    </w:p>
    <w:p w:rsidR="002D70DA" w:rsidRDefault="00AE6A25">
      <w:pPr>
        <w:pStyle w:val="11"/>
        <w:shd w:val="clear" w:color="auto" w:fill="auto"/>
        <w:tabs>
          <w:tab w:val="left" w:leader="underscore" w:pos="7500"/>
        </w:tabs>
        <w:ind w:firstLine="540"/>
      </w:pPr>
      <w:r>
        <w:t>Ср</w:t>
      </w:r>
      <w:r w:rsidR="00A21B07">
        <w:t>_</w:t>
      </w:r>
      <w:r>
        <w:t xml:space="preserve"> </w:t>
      </w:r>
      <w:proofErr w:type="spellStart"/>
      <w:r>
        <w:t>квм</w:t>
      </w:r>
      <w:proofErr w:type="spellEnd"/>
      <w:r>
        <w:t xml:space="preserve"> </w:t>
      </w:r>
      <w:r w:rsidR="00A21B07">
        <w:t>=</w:t>
      </w:r>
      <w:r>
        <w:t xml:space="preserve"> </w:t>
      </w:r>
      <w:proofErr w:type="spellStart"/>
      <w:r>
        <w:rPr>
          <w:u w:val="single"/>
        </w:rPr>
        <w:t>С</w:t>
      </w:r>
      <w:proofErr w:type="gramStart"/>
      <w:r>
        <w:rPr>
          <w:u w:val="single"/>
          <w:vertAlign w:val="superscript"/>
        </w:rPr>
        <w:t>т</w:t>
      </w:r>
      <w:proofErr w:type="spellEnd"/>
      <w:r>
        <w:rPr>
          <w:u w:val="single"/>
        </w:rPr>
        <w:t>-</w:t>
      </w:r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Р</w:t>
      </w:r>
      <w:r>
        <w:rPr>
          <w:u w:val="single"/>
          <w:vertAlign w:val="superscript"/>
        </w:rPr>
        <w:t>иэл+</w:t>
      </w:r>
      <w:r>
        <w:rPr>
          <w:u w:val="single"/>
        </w:rPr>
        <w:t>Ст_строй+Ст_физ+ст_сми</w:t>
      </w:r>
      <w:proofErr w:type="spellEnd"/>
      <w:r>
        <w:tab/>
      </w:r>
    </w:p>
    <w:p w:rsidR="002D70DA" w:rsidRDefault="00AE6A25">
      <w:pPr>
        <w:pStyle w:val="11"/>
        <w:shd w:val="clear" w:color="auto" w:fill="auto"/>
        <w:tabs>
          <w:tab w:val="left" w:pos="4023"/>
        </w:tabs>
        <w:spacing w:after="620"/>
        <w:ind w:firstLine="860"/>
      </w:pPr>
      <w:r>
        <w:tab/>
      </w:r>
      <w:r>
        <w:rPr>
          <w:lang w:val="en-US" w:eastAsia="en-US" w:bidi="en-US"/>
        </w:rPr>
        <w:t>N</w:t>
      </w:r>
    </w:p>
    <w:p w:rsidR="002D70DA" w:rsidRDefault="00AE6A25">
      <w:pPr>
        <w:pStyle w:val="11"/>
        <w:shd w:val="clear" w:color="auto" w:fill="auto"/>
        <w:spacing w:after="280"/>
        <w:ind w:firstLine="540"/>
        <w:jc w:val="both"/>
      </w:pPr>
      <w:r>
        <w:t xml:space="preserve">СТ </w:t>
      </w:r>
      <w:proofErr w:type="spellStart"/>
      <w:r>
        <w:t>квм</w:t>
      </w:r>
      <w:proofErr w:type="spellEnd"/>
      <w:r>
        <w:t xml:space="preserve"> = </w:t>
      </w:r>
      <w:proofErr w:type="spellStart"/>
      <w:r>
        <w:t>Ср_квм</w:t>
      </w:r>
      <w:proofErr w:type="spellEnd"/>
      <w:r>
        <w:t xml:space="preserve"> </w:t>
      </w:r>
      <w:proofErr w:type="spellStart"/>
      <w:r>
        <w:t>х</w:t>
      </w:r>
      <w:proofErr w:type="spellEnd"/>
      <w:proofErr w:type="gramStart"/>
      <w:r>
        <w:t xml:space="preserve"> </w:t>
      </w:r>
      <w:proofErr w:type="spellStart"/>
      <w:r>
        <w:t>К</w:t>
      </w:r>
      <w:proofErr w:type="gramEnd"/>
      <w:r>
        <w:t>_дефл</w:t>
      </w:r>
      <w:proofErr w:type="spellEnd"/>
      <w:r>
        <w:t>,</w:t>
      </w:r>
    </w:p>
    <w:p w:rsidR="002D70DA" w:rsidRDefault="00AE6A25">
      <w:pPr>
        <w:pStyle w:val="11"/>
        <w:shd w:val="clear" w:color="auto" w:fill="auto"/>
        <w:spacing w:after="200"/>
        <w:ind w:firstLine="540"/>
      </w:pPr>
      <w:r>
        <w:t>где:</w:t>
      </w:r>
    </w:p>
    <w:p w:rsidR="002D70DA" w:rsidRDefault="00AE6A25">
      <w:pPr>
        <w:pStyle w:val="11"/>
        <w:shd w:val="clear" w:color="auto" w:fill="auto"/>
        <w:spacing w:after="200"/>
        <w:ind w:firstLine="540"/>
        <w:jc w:val="both"/>
      </w:pPr>
      <w:r>
        <w:rPr>
          <w:lang w:val="en-US" w:eastAsia="en-US" w:bidi="en-US"/>
        </w:rPr>
        <w:t>N</w:t>
      </w:r>
      <w:r w:rsidRPr="00F70106">
        <w:rPr>
          <w:lang w:eastAsia="en-US" w:bidi="en-US"/>
        </w:rPr>
        <w:t xml:space="preserve"> </w:t>
      </w:r>
      <w:r>
        <w:t xml:space="preserve">- </w:t>
      </w:r>
      <w:proofErr w:type="gramStart"/>
      <w:r>
        <w:t>количество</w:t>
      </w:r>
      <w:proofErr w:type="gramEnd"/>
      <w:r>
        <w:t xml:space="preserve"> показателей, используемых при расчете;</w:t>
      </w:r>
    </w:p>
    <w:p w:rsidR="002D70DA" w:rsidRDefault="00AE6A25">
      <w:pPr>
        <w:pStyle w:val="11"/>
        <w:shd w:val="clear" w:color="auto" w:fill="auto"/>
        <w:ind w:firstLine="580"/>
        <w:jc w:val="both"/>
      </w:pPr>
      <w:proofErr w:type="spellStart"/>
      <w:r>
        <w:t>К_дефл</w:t>
      </w:r>
      <w:proofErr w:type="spellEnd"/>
      <w:r>
        <w:t xml:space="preserve"> - индекс-дефлятор, определяемый уполномоченным федеральным органом исполнительной власти на основании дефляторов по видам экономической деятельности, индекса потребительских цен, на расчетный квартал.</w:t>
      </w:r>
    </w:p>
    <w:p w:rsidR="002D70DA" w:rsidRDefault="00AE6A25">
      <w:pPr>
        <w:pStyle w:val="11"/>
        <w:numPr>
          <w:ilvl w:val="0"/>
          <w:numId w:val="2"/>
        </w:numPr>
        <w:shd w:val="clear" w:color="auto" w:fill="auto"/>
        <w:tabs>
          <w:tab w:val="left" w:pos="929"/>
        </w:tabs>
        <w:ind w:firstLine="580"/>
        <w:jc w:val="both"/>
      </w:pPr>
      <w:r>
        <w:t xml:space="preserve">Полученная по результатам </w:t>
      </w:r>
      <w:proofErr w:type="gramStart"/>
      <w:r>
        <w:t>расчетов средней рыночной стоимости одного квадратного метра общей площади</w:t>
      </w:r>
      <w:r w:rsidR="00A21B07">
        <w:t xml:space="preserve"> жилья</w:t>
      </w:r>
      <w:proofErr w:type="gramEnd"/>
      <w:r w:rsidR="00A21B07">
        <w:t xml:space="preserve"> на территории поселения </w:t>
      </w:r>
      <w:r>
        <w:t xml:space="preserve">утверждается правовым актом </w:t>
      </w:r>
      <w:r w:rsidR="00A21B07">
        <w:t>администрации</w:t>
      </w:r>
      <w:r w:rsidR="00FC0628">
        <w:t xml:space="preserve"> Волосовского муниципального района</w:t>
      </w:r>
      <w:r>
        <w:t>.</w:t>
      </w:r>
    </w:p>
    <w:sectPr w:rsidR="002D70DA" w:rsidSect="002D70DA">
      <w:footerReference w:type="default" r:id="rId7"/>
      <w:pgSz w:w="11900" w:h="16840"/>
      <w:pgMar w:top="1220" w:right="361" w:bottom="522" w:left="1089" w:header="792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420" w:rsidRDefault="00565420" w:rsidP="002D70DA">
      <w:r>
        <w:separator/>
      </w:r>
    </w:p>
  </w:endnote>
  <w:endnote w:type="continuationSeparator" w:id="0">
    <w:p w:rsidR="00565420" w:rsidRDefault="00565420" w:rsidP="002D7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0DA" w:rsidRDefault="002D70DA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420" w:rsidRDefault="00565420"/>
  </w:footnote>
  <w:footnote w:type="continuationSeparator" w:id="0">
    <w:p w:rsidR="00565420" w:rsidRDefault="0056542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B2B57"/>
    <w:multiLevelType w:val="multilevel"/>
    <w:tmpl w:val="E86C13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671864"/>
    <w:multiLevelType w:val="multilevel"/>
    <w:tmpl w:val="4A784E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D70DA"/>
    <w:rsid w:val="002D70DA"/>
    <w:rsid w:val="00565420"/>
    <w:rsid w:val="00601192"/>
    <w:rsid w:val="008C406F"/>
    <w:rsid w:val="0091791E"/>
    <w:rsid w:val="00A21B07"/>
    <w:rsid w:val="00AE6A25"/>
    <w:rsid w:val="00EE7037"/>
    <w:rsid w:val="00F70106"/>
    <w:rsid w:val="00FC0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70DA"/>
    <w:rPr>
      <w:color w:val="000000"/>
    </w:rPr>
  </w:style>
  <w:style w:type="paragraph" w:styleId="1">
    <w:name w:val="heading 1"/>
    <w:basedOn w:val="a"/>
    <w:link w:val="10"/>
    <w:qFormat/>
    <w:rsid w:val="00F70106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2D70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sid w:val="002D70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D70DA"/>
    <w:rPr>
      <w:rFonts w:ascii="Arial" w:eastAsia="Arial" w:hAnsi="Arial" w:cs="Arial"/>
      <w:b w:val="0"/>
      <w:bCs w:val="0"/>
      <w:i w:val="0"/>
      <w:iCs w:val="0"/>
      <w:smallCaps w:val="0"/>
      <w:strike w:val="0"/>
      <w:color w:val="496CA5"/>
      <w:sz w:val="16"/>
      <w:szCs w:val="16"/>
      <w:u w:val="none"/>
    </w:rPr>
  </w:style>
  <w:style w:type="character" w:customStyle="1" w:styleId="21">
    <w:name w:val="Основной текст (2)_"/>
    <w:basedOn w:val="a0"/>
    <w:link w:val="22"/>
    <w:rsid w:val="002D70DA"/>
    <w:rPr>
      <w:rFonts w:ascii="Arial" w:eastAsia="Arial" w:hAnsi="Arial" w:cs="Arial"/>
      <w:b w:val="0"/>
      <w:bCs w:val="0"/>
      <w:i w:val="0"/>
      <w:iCs w:val="0"/>
      <w:smallCaps w:val="0"/>
      <w:strike w:val="0"/>
      <w:color w:val="2A2A2A"/>
      <w:sz w:val="9"/>
      <w:szCs w:val="9"/>
      <w:u w:val="none"/>
    </w:rPr>
  </w:style>
  <w:style w:type="character" w:customStyle="1" w:styleId="a4">
    <w:name w:val="Другое_"/>
    <w:basedOn w:val="a0"/>
    <w:link w:val="a5"/>
    <w:rsid w:val="002D70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2D70DA"/>
    <w:rPr>
      <w:rFonts w:ascii="Arial" w:eastAsia="Arial" w:hAnsi="Arial" w:cs="Arial"/>
      <w:b/>
      <w:bCs/>
      <w:i w:val="0"/>
      <w:iCs w:val="0"/>
      <w:smallCaps w:val="0"/>
      <w:strike w:val="0"/>
      <w:color w:val="13235E"/>
      <w:sz w:val="20"/>
      <w:szCs w:val="20"/>
      <w:u w:val="none"/>
    </w:rPr>
  </w:style>
  <w:style w:type="paragraph" w:customStyle="1" w:styleId="20">
    <w:name w:val="Колонтитул (2)"/>
    <w:basedOn w:val="a"/>
    <w:link w:val="2"/>
    <w:rsid w:val="002D70D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rsid w:val="002D70DA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2D70DA"/>
    <w:pPr>
      <w:shd w:val="clear" w:color="auto" w:fill="FFFFFF"/>
      <w:spacing w:line="290" w:lineRule="auto"/>
      <w:ind w:left="460" w:firstLine="660"/>
    </w:pPr>
    <w:rPr>
      <w:rFonts w:ascii="Arial" w:eastAsia="Arial" w:hAnsi="Arial" w:cs="Arial"/>
      <w:color w:val="496CA5"/>
      <w:sz w:val="16"/>
      <w:szCs w:val="16"/>
    </w:rPr>
  </w:style>
  <w:style w:type="paragraph" w:customStyle="1" w:styleId="22">
    <w:name w:val="Основной текст (2)"/>
    <w:basedOn w:val="a"/>
    <w:link w:val="21"/>
    <w:rsid w:val="002D70DA"/>
    <w:pPr>
      <w:shd w:val="clear" w:color="auto" w:fill="FFFFFF"/>
      <w:spacing w:after="20" w:line="274" w:lineRule="auto"/>
      <w:ind w:left="2640"/>
    </w:pPr>
    <w:rPr>
      <w:rFonts w:ascii="Arial" w:eastAsia="Arial" w:hAnsi="Arial" w:cs="Arial"/>
      <w:color w:val="2A2A2A"/>
      <w:sz w:val="9"/>
      <w:szCs w:val="9"/>
    </w:rPr>
  </w:style>
  <w:style w:type="paragraph" w:customStyle="1" w:styleId="a5">
    <w:name w:val="Другое"/>
    <w:basedOn w:val="a"/>
    <w:link w:val="a4"/>
    <w:rsid w:val="002D70DA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2D70DA"/>
    <w:pPr>
      <w:shd w:val="clear" w:color="auto" w:fill="FFFFFF"/>
      <w:spacing w:after="150" w:line="271" w:lineRule="auto"/>
      <w:ind w:firstLine="230"/>
    </w:pPr>
    <w:rPr>
      <w:rFonts w:ascii="Arial" w:eastAsia="Arial" w:hAnsi="Arial" w:cs="Arial"/>
      <w:b/>
      <w:bCs/>
      <w:color w:val="13235E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701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0106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rsid w:val="00F70106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s2">
    <w:name w:val="s2"/>
    <w:rsid w:val="00F70106"/>
  </w:style>
  <w:style w:type="character" w:styleId="a8">
    <w:name w:val="Strong"/>
    <w:basedOn w:val="a0"/>
    <w:qFormat/>
    <w:rsid w:val="00F70106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F701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70106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F701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7010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natalya</cp:lastModifiedBy>
  <cp:revision>4</cp:revision>
  <cp:lastPrinted>2025-12-09T12:33:00Z</cp:lastPrinted>
  <dcterms:created xsi:type="dcterms:W3CDTF">2025-12-09T11:43:00Z</dcterms:created>
  <dcterms:modified xsi:type="dcterms:W3CDTF">2025-12-11T10:58:00Z</dcterms:modified>
</cp:coreProperties>
</file>