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59" w:rsidRPr="00B82359" w:rsidRDefault="00B82359" w:rsidP="00B82359">
      <w:pPr>
        <w:spacing w:line="360" w:lineRule="auto"/>
        <w:jc w:val="center"/>
        <w:rPr>
          <w:b/>
          <w:sz w:val="28"/>
          <w:szCs w:val="28"/>
        </w:rPr>
      </w:pPr>
      <w:r w:rsidRPr="00B82359">
        <w:rPr>
          <w:b/>
          <w:sz w:val="28"/>
          <w:szCs w:val="28"/>
        </w:rPr>
        <w:t xml:space="preserve">Первые выплаты по больничному листу от регионального Отделения СФР </w:t>
      </w:r>
      <w:proofErr w:type="spellStart"/>
      <w:r w:rsidRPr="00B82359">
        <w:rPr>
          <w:b/>
          <w:sz w:val="28"/>
          <w:szCs w:val="28"/>
        </w:rPr>
        <w:t>самозанятые</w:t>
      </w:r>
      <w:proofErr w:type="spellEnd"/>
      <w:r w:rsidRPr="00B82359">
        <w:rPr>
          <w:b/>
          <w:sz w:val="28"/>
          <w:szCs w:val="28"/>
        </w:rPr>
        <w:t xml:space="preserve"> из Санкт-Петербурга и Ленобласти получат уже в августе</w:t>
      </w:r>
      <w:r>
        <w:rPr>
          <w:b/>
          <w:sz w:val="28"/>
          <w:szCs w:val="28"/>
        </w:rPr>
        <w:t>.</w:t>
      </w:r>
    </w:p>
    <w:p w:rsidR="00B82359" w:rsidRPr="00B82359" w:rsidRDefault="00B82359" w:rsidP="00B82359">
      <w:pPr>
        <w:spacing w:line="360" w:lineRule="auto"/>
        <w:jc w:val="center"/>
        <w:rPr>
          <w:b/>
          <w:sz w:val="28"/>
          <w:szCs w:val="28"/>
        </w:rPr>
      </w:pP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За первое полугодие действия программы добровольного социального страхования </w:t>
      </w:r>
      <w:proofErr w:type="spellStart"/>
      <w:r w:rsidRPr="00B82359">
        <w:rPr>
          <w:sz w:val="28"/>
          <w:szCs w:val="28"/>
        </w:rPr>
        <w:t>самозанятых</w:t>
      </w:r>
      <w:proofErr w:type="spellEnd"/>
      <w:r w:rsidRPr="00B82359">
        <w:rPr>
          <w:sz w:val="28"/>
          <w:szCs w:val="28"/>
        </w:rPr>
        <w:t>, стартовавшей в январе 2026 года, к ней присоединилось около 2 тысяч работающих на себя жителей Санкт-Петербурга и Ленинградской области.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Выплаты получат участники эксперимента, которые перечисляли взносы в региональное Отделение </w:t>
      </w:r>
      <w:proofErr w:type="spellStart"/>
      <w:r w:rsidRPr="00B82359">
        <w:rPr>
          <w:sz w:val="28"/>
          <w:szCs w:val="28"/>
        </w:rPr>
        <w:t>Соцфонда</w:t>
      </w:r>
      <w:proofErr w:type="spellEnd"/>
      <w:r w:rsidRPr="00B82359">
        <w:rPr>
          <w:sz w:val="28"/>
          <w:szCs w:val="28"/>
        </w:rPr>
        <w:t xml:space="preserve"> по договору добровольного страхования на случай временной нетрудоспособности. Средства перечислят после закрытия листка нетрудоспособности. Информация об этом поступит </w:t>
      </w:r>
      <w:proofErr w:type="spellStart"/>
      <w:r w:rsidRPr="00B82359">
        <w:rPr>
          <w:sz w:val="28"/>
          <w:szCs w:val="28"/>
        </w:rPr>
        <w:t>самозанятому</w:t>
      </w:r>
      <w:proofErr w:type="spellEnd"/>
      <w:r w:rsidRPr="00B82359">
        <w:rPr>
          <w:sz w:val="28"/>
          <w:szCs w:val="28"/>
        </w:rPr>
        <w:t xml:space="preserve"> через портал </w:t>
      </w:r>
      <w:proofErr w:type="spellStart"/>
      <w:r w:rsidRPr="00B82359">
        <w:rPr>
          <w:sz w:val="28"/>
          <w:szCs w:val="28"/>
        </w:rPr>
        <w:t>госуслуг</w:t>
      </w:r>
      <w:proofErr w:type="spellEnd"/>
      <w:r w:rsidRPr="00B82359">
        <w:rPr>
          <w:sz w:val="28"/>
          <w:szCs w:val="28"/>
        </w:rPr>
        <w:t xml:space="preserve"> и приложение «Мой налог».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«Эксперимент распространяется только на получение выплат по болезни. Он не касается декретных выплат, которые положены, например, во время отпуска по беременности и родам или отпуска по уходу за детьми до 1,5 лет. Основанием для оплаты является перечисление взносов, которые </w:t>
      </w:r>
      <w:proofErr w:type="spellStart"/>
      <w:r w:rsidRPr="00B82359">
        <w:rPr>
          <w:sz w:val="28"/>
          <w:szCs w:val="28"/>
        </w:rPr>
        <w:t>самозанятые</w:t>
      </w:r>
      <w:proofErr w:type="spellEnd"/>
      <w:r w:rsidRPr="00B82359">
        <w:rPr>
          <w:sz w:val="28"/>
          <w:szCs w:val="28"/>
        </w:rPr>
        <w:t xml:space="preserve"> уплачивали с момента регистрации в программе», – сказал управляющий Отделением Социального фонда по СПБ и ЛО Константин Островский.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Размер назначенных выплат зависит от трех факторов, один из которых – выбранная </w:t>
      </w:r>
      <w:proofErr w:type="spellStart"/>
      <w:r w:rsidRPr="00B82359">
        <w:rPr>
          <w:sz w:val="28"/>
          <w:szCs w:val="28"/>
        </w:rPr>
        <w:t>самозанятым</w:t>
      </w:r>
      <w:proofErr w:type="spellEnd"/>
      <w:r w:rsidRPr="00B82359">
        <w:rPr>
          <w:sz w:val="28"/>
          <w:szCs w:val="28"/>
        </w:rPr>
        <w:t xml:space="preserve"> страховая сумма – в 35 тыс. или 50 тыс. рублей. Взносы можно было сделать единовременно – полным объемом годового взноса – либо перечислением ежемесячных взносов. 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Также на размер выплаты по больничному листу влияет размер страхового стажа и продолжительность участия в эксперименте. 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>Страховой стаж для расчета применяется по тем же правилам, что и для наемных работников: до 5 лет — 60%, от 5 до 8 лет — 80%, более 8 лет — 100%. Причем, в него включается ранее приобретенный страховой стаж, в том числе периоды работы по найму, когда за человека платил работодатель.</w:t>
      </w: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>Если взносы уплачивались в течение 6 месяцев, то пособие рассчитывается из 70% страховой суммы. При их уплате в течение 12 месяцев и более – расчет идет из 100% страховой суммы.</w:t>
      </w:r>
    </w:p>
    <w:p w:rsidR="00B82359" w:rsidRDefault="00B82359" w:rsidP="00B82359">
      <w:pPr>
        <w:spacing w:line="360" w:lineRule="auto"/>
        <w:jc w:val="both"/>
        <w:rPr>
          <w:sz w:val="28"/>
          <w:szCs w:val="28"/>
        </w:rPr>
      </w:pPr>
      <w:r w:rsidRPr="00B82359">
        <w:rPr>
          <w:sz w:val="28"/>
          <w:szCs w:val="28"/>
        </w:rPr>
        <w:t xml:space="preserve">Дополнительная информация на сайте Отделения СФР по Санкт-Петербургу и Ленинградской области </w:t>
      </w:r>
      <w:hyperlink r:id="rId5" w:history="1">
        <w:r w:rsidRPr="00C31CE3">
          <w:rPr>
            <w:rStyle w:val="a3"/>
            <w:sz w:val="28"/>
            <w:szCs w:val="28"/>
          </w:rPr>
          <w:t>https://sfr.gov.ru/branches/spb/</w:t>
        </w:r>
      </w:hyperlink>
    </w:p>
    <w:p w:rsidR="00B82359" w:rsidRPr="00B82359" w:rsidRDefault="00B82359" w:rsidP="00B8235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82359" w:rsidRPr="00B82359" w:rsidRDefault="00B82359" w:rsidP="00B82359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Cs/>
          <w:color w:val="auto"/>
        </w:rPr>
      </w:pPr>
      <w:r w:rsidRPr="00B82359">
        <w:rPr>
          <w:rFonts w:eastAsia="Times New Roman" w:cs="Times New Roman"/>
          <w:bCs/>
          <w:color w:val="auto"/>
        </w:rPr>
        <w:t>Пресс-служба ОСФР по Санкт-Петербургу и Ленинградской области</w:t>
      </w:r>
    </w:p>
    <w:p w:rsidR="00500E45" w:rsidRPr="00B82359" w:rsidRDefault="00500E45" w:rsidP="00B82359">
      <w:pPr>
        <w:spacing w:line="360" w:lineRule="auto"/>
        <w:rPr>
          <w:sz w:val="28"/>
          <w:szCs w:val="28"/>
        </w:rPr>
      </w:pPr>
    </w:p>
    <w:sectPr w:rsidR="00500E45" w:rsidRPr="00B8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59"/>
    <w:rsid w:val="00500E45"/>
    <w:rsid w:val="00B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5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5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2026-07-16T11:13:00Z</dcterms:created>
  <dcterms:modified xsi:type="dcterms:W3CDTF">2026-07-16T11:16:00Z</dcterms:modified>
</cp:coreProperties>
</file>