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7DDF3CA0" w14:textId="3B6CDDBF" w:rsidR="00544551" w:rsidRDefault="001C15BB" w:rsidP="00544551">
      <w:pPr>
        <w:ind w:firstLine="709"/>
        <w:jc w:val="both"/>
        <w:rPr>
          <w:sz w:val="28"/>
        </w:rPr>
      </w:pPr>
      <w:r w:rsidRPr="001C15BB">
        <w:rPr>
          <w:sz w:val="28"/>
        </w:rPr>
        <w:t xml:space="preserve">Прокуратурой Волосовского района </w:t>
      </w:r>
      <w:r w:rsidR="00544551">
        <w:rPr>
          <w:sz w:val="28"/>
        </w:rPr>
        <w:t>проведена проверка по соблюдению законодательства в сфере предоставления гражданам, имеющим трех и более детей, земельных участков, оснащенных инженерной инфраструктурой.</w:t>
      </w:r>
    </w:p>
    <w:p w14:paraId="7825B10B" w14:textId="0C8833B1" w:rsidR="00544551" w:rsidRDefault="00544551" w:rsidP="0054455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Установлено, что Администрацией МО Волосовский муниципальный район Ленинградской области в 2025 году формировались и предоставлялись многодетным семьям земельные участки для индивидуального жилищного строительства в Волосовском муниципальном районе.</w:t>
      </w:r>
    </w:p>
    <w:p w14:paraId="5905FAFD" w14:textId="77777777" w:rsidR="00544551" w:rsidRDefault="00544551" w:rsidP="0054455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Вместе с тем, отдельные предоставляемые многодетным семьям земельные участки, на момент предоставления не были обеспечены: электро-, газо-, теплоснабжением в точках подключения (технологического присоединения) к инженерным системам электро-, газо-, теплоснабжения объектов капитального строительства, а также транспортной доступностью.</w:t>
      </w:r>
    </w:p>
    <w:p w14:paraId="5EB80B6A" w14:textId="159E5AE2" w:rsidR="00544551" w:rsidRDefault="00544551" w:rsidP="0054455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Так, проверкой прокуратуры района установлено, что администрацией района не исполнена обязанность по обеспечению инфраструктурой указанного земельного участка, в связи с чем </w:t>
      </w:r>
      <w:r>
        <w:rPr>
          <w:sz w:val="28"/>
        </w:rPr>
        <w:t>Ч.</w:t>
      </w:r>
      <w:r>
        <w:rPr>
          <w:sz w:val="28"/>
        </w:rPr>
        <w:t xml:space="preserve"> которой представлен земельный участок, а также ее несовершеннолетние дети не могут в полной мере воспользоваться своим правом на владение и пользование земельным участком, в виду отсутствия соответствующей транспортной инфраструктуры, систем газо-, электро-, теплоснабжения. Проведение данных коммуникаций за счет лица, которому предоставлены земельные участки, является не выполнимым в связи с большими материальными затратами. </w:t>
      </w:r>
    </w:p>
    <w:p w14:paraId="6377659D" w14:textId="4A853D28" w:rsidR="00184ACF" w:rsidRDefault="00184ACF" w:rsidP="00184ACF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с изложенным прокуратурой района направлено исковое заявление о возложении на </w:t>
      </w:r>
      <w:r w:rsidR="00544551">
        <w:rPr>
          <w:sz w:val="28"/>
        </w:rPr>
        <w:t xml:space="preserve">администрацию поселения, администрацию района, а также правительство Ленинградской области обязанности по </w:t>
      </w:r>
      <w:r w:rsidR="00544551">
        <w:rPr>
          <w:sz w:val="28"/>
        </w:rPr>
        <w:t>обеспеч</w:t>
      </w:r>
      <w:r w:rsidR="00544551">
        <w:rPr>
          <w:sz w:val="28"/>
        </w:rPr>
        <w:t>ению</w:t>
      </w:r>
      <w:r w:rsidR="00544551">
        <w:rPr>
          <w:sz w:val="28"/>
        </w:rPr>
        <w:t xml:space="preserve"> участи</w:t>
      </w:r>
      <w:r w:rsidR="00544551">
        <w:rPr>
          <w:sz w:val="28"/>
        </w:rPr>
        <w:t>я</w:t>
      </w:r>
      <w:r w:rsidR="00544551">
        <w:rPr>
          <w:sz w:val="28"/>
        </w:rPr>
        <w:t xml:space="preserve"> в организации и создании необходимой транспортной и коммунальной  инфраструктуры</w:t>
      </w:r>
      <w:r w:rsidR="00544551">
        <w:rPr>
          <w:sz w:val="28"/>
        </w:rPr>
        <w:t xml:space="preserve"> земельных участков.</w:t>
      </w: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66C5E"/>
    <w:rsid w:val="001106E7"/>
    <w:rsid w:val="0014723A"/>
    <w:rsid w:val="00184ACF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44551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2026-06-28T15:40:00Z</cp:lastPrinted>
  <dcterms:created xsi:type="dcterms:W3CDTF">2026-06-28T15:43:00Z</dcterms:created>
  <dcterms:modified xsi:type="dcterms:W3CDTF">2026-06-28T15:43:00Z</dcterms:modified>
</cp:coreProperties>
</file>