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5E1F52A9" w14:textId="4CBB37A2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F1156D">
        <w:rPr>
          <w:sz w:val="28"/>
          <w:szCs w:val="28"/>
        </w:rPr>
        <w:t> </w:t>
      </w:r>
      <w:r w:rsidRPr="00801C17">
        <w:rPr>
          <w:sz w:val="28"/>
          <w:szCs w:val="28"/>
        </w:rPr>
        <w:t xml:space="preserve">Прокуратурой Волосовского района признано законным постановление о возбуждении уголовного дела по факту </w:t>
      </w:r>
      <w:r>
        <w:rPr>
          <w:sz w:val="28"/>
          <w:szCs w:val="28"/>
        </w:rPr>
        <w:t>мошенничества</w:t>
      </w:r>
      <w:r>
        <w:rPr>
          <w:sz w:val="28"/>
          <w:szCs w:val="28"/>
        </w:rPr>
        <w:t>.</w:t>
      </w:r>
    </w:p>
    <w:p w14:paraId="72B2FA1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5730C58E" w14:textId="59D37B0D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прокуратуру района поступили материалы проверки с постановлением о возбуждении уголовного дела по признакам преступления, предусмотренного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ч.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ст. 15</w:t>
      </w:r>
      <w:r>
        <w:rPr>
          <w:sz w:val="28"/>
          <w:szCs w:val="28"/>
        </w:rPr>
        <w:t>9</w:t>
      </w:r>
      <w:r w:rsidRPr="00801C17">
        <w:rPr>
          <w:sz w:val="28"/>
          <w:szCs w:val="28"/>
        </w:rPr>
        <w:t xml:space="preserve"> УК РФ, в связи с </w:t>
      </w:r>
      <w:r>
        <w:rPr>
          <w:sz w:val="28"/>
          <w:szCs w:val="28"/>
        </w:rPr>
        <w:t>совершением</w:t>
      </w:r>
      <w:r w:rsidRPr="00801C17">
        <w:rPr>
          <w:sz w:val="28"/>
          <w:szCs w:val="28"/>
        </w:rPr>
        <w:t xml:space="preserve"> </w:t>
      </w:r>
      <w:r>
        <w:rPr>
          <w:sz w:val="28"/>
          <w:szCs w:val="28"/>
        </w:rPr>
        <w:t>мошенничества</w:t>
      </w:r>
      <w:r>
        <w:rPr>
          <w:sz w:val="28"/>
          <w:szCs w:val="28"/>
        </w:rPr>
        <w:t>.</w:t>
      </w:r>
    </w:p>
    <w:p w14:paraId="0517AED5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121D7889" w14:textId="68EBD4A5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период с ноября 2024 по октябрь 2025 неустановленное лицо, действуя умышленно, из корыстных побуждений, с целью личного обогащения, сообщило гражданину Х. заведомо ложные и несоответствующие действительности сведения об оказании юридических услуг по возврату депортированного родственника Х в Российскую Федерацию, не имея намерения выполнить принятые на себя обязательства, ввело в заблуждение Х., который перевел на неустановленный банковский счет 94 000 рублей в счет оплаты за юридические услуги.</w:t>
      </w:r>
    </w:p>
    <w:p w14:paraId="674942B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383A9910" w14:textId="77777777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Изучением материалов проверки установлено, что уголовное дело возбуждено при наличии повода и оснований, предусмотренных ст. 140 УПК РФ.</w:t>
      </w:r>
    </w:p>
    <w:p w14:paraId="7B3C5A32" w14:textId="34C9AE90" w:rsidR="0069337B" w:rsidRP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настоящее время по делу проводится предварительное расследование, направленное на установление обстоятельств подлежащих доказыванию.</w:t>
      </w:r>
    </w:p>
    <w:p w14:paraId="112A5B7D" w14:textId="77777777" w:rsidR="0069337B" w:rsidRPr="00174976" w:rsidRDefault="0069337B" w:rsidP="0069337B">
      <w:pPr>
        <w:jc w:val="center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9337B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2025-12-20T13:49:00Z</cp:lastPrinted>
  <dcterms:created xsi:type="dcterms:W3CDTF">2025-12-20T14:09:00Z</dcterms:created>
  <dcterms:modified xsi:type="dcterms:W3CDTF">2025-12-20T14:09:00Z</dcterms:modified>
</cp:coreProperties>
</file>