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3E7F" w14:textId="77777777" w:rsidR="005C19E3" w:rsidRDefault="005C19E3" w:rsidP="005C19E3">
      <w:proofErr w:type="spellStart"/>
      <w:r>
        <w:t>Волосовским</w:t>
      </w:r>
      <w:proofErr w:type="spellEnd"/>
      <w:r>
        <w:t xml:space="preserve"> районным судом Ленинградской области 12 ноября 2025 года рассмотрено уголовное дело в отношении лица, совершившего незаконное приобретение и хранение без цели сбыта наркотического средства в крупном размере.</w:t>
      </w:r>
    </w:p>
    <w:p w14:paraId="2A258859" w14:textId="77777777" w:rsidR="005C19E3" w:rsidRDefault="005C19E3" w:rsidP="005C19E3">
      <w:r>
        <w:t>Как установлено следствием, подсудимый в ходе общения в социальной сети «</w:t>
      </w:r>
      <w:proofErr w:type="spellStart"/>
      <w:r>
        <w:t>Вконтакте</w:t>
      </w:r>
      <w:proofErr w:type="spellEnd"/>
      <w:r>
        <w:t xml:space="preserve">», вступил в преступный сговор с М., направленный на незаконное совместное приобретение наркотического средства и дальнейшего совместного употребления, распределив между собой преступные роли, согласно которым М., используя информационно-телекоммуникационные сети, через аккаунт на интернет-портале оформил заказ на приобретение у неустановленного лица через «тайник-закладку» наркотического средства массой не менее 3 грамм и получив фотоизображение с географическими координатами местонахождения тайника-закладки переслал его подсудимому, после чего, подсудимый прибыв по указанным координатам совместно с М. незаконно приобрел «закладку» с наркотическим средством. После приобретения наркотического средства подсудимый незаконно хранил его при себе до момента его задержания сотрудниками ДПС Госавтоинспекции ОМВД России по </w:t>
      </w:r>
      <w:proofErr w:type="spellStart"/>
      <w:r>
        <w:t>Волосовскому</w:t>
      </w:r>
      <w:proofErr w:type="spellEnd"/>
      <w:r>
        <w:t xml:space="preserve"> району Ленинградской области, обнаружения и изъятия наркотического средства в ходе осмотра места происшествия.</w:t>
      </w:r>
    </w:p>
    <w:p w14:paraId="7CEC7BB2" w14:textId="77777777" w:rsidR="005C19E3" w:rsidRDefault="005C19E3" w:rsidP="005C19E3">
      <w:r>
        <w:t>В ходе судебного разбирательства подсудимый полностью признал свою вину.</w:t>
      </w:r>
    </w:p>
    <w:p w14:paraId="175252CE" w14:textId="77777777" w:rsidR="005C19E3" w:rsidRDefault="005C19E3" w:rsidP="005C19E3">
      <w:r>
        <w:t>Суд квалифицировал действия подсудимого по ч. 2 ст. 228 УК РФ как незаконное приобретение и хранение, без цели сбыта, наркотического средства в крупном размере.</w:t>
      </w:r>
    </w:p>
    <w:p w14:paraId="4C3F54F8" w14:textId="77777777" w:rsidR="005C19E3" w:rsidRDefault="005C19E3" w:rsidP="005C19E3">
      <w:r>
        <w:t>Суд, с учетом наличия смягчающих и отягчающих наказание обстоятельств, признал подсудимого виновным и назначил наказание в виде лишения свободы на срок 1 год условно с испытательным сроком 1 год 6 месяцев.</w:t>
      </w:r>
    </w:p>
    <w:p w14:paraId="34AB8769" w14:textId="77777777" w:rsidR="005C19E3" w:rsidRDefault="005C19E3" w:rsidP="005C19E3"/>
    <w:p w14:paraId="7BB1E7AC" w14:textId="33768E67" w:rsidR="005C19E3" w:rsidRDefault="005C19E3">
      <w:r>
        <w:t>Приговор не вступил в законную силу.</w:t>
      </w:r>
    </w:p>
    <w:sectPr w:rsidR="005C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E3"/>
    <w:rsid w:val="005C19E3"/>
    <w:rsid w:val="008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3FF759"/>
  <w15:chartTrackingRefBased/>
  <w15:docId w15:val="{5251568D-909E-E944-BCFF-3263DA1E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9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19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19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19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19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19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1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19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19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19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19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1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Васильева</dc:creator>
  <cp:keywords/>
  <dc:description/>
  <cp:lastModifiedBy>Анастасия Васильева</cp:lastModifiedBy>
  <cp:revision>2</cp:revision>
  <dcterms:created xsi:type="dcterms:W3CDTF">2025-12-16T18:36:00Z</dcterms:created>
  <dcterms:modified xsi:type="dcterms:W3CDTF">2025-12-16T18:36:00Z</dcterms:modified>
</cp:coreProperties>
</file>